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530B1" w14:textId="66CB456F" w:rsidR="004D23DA" w:rsidRPr="00AE762F" w:rsidRDefault="004D23DA" w:rsidP="00C306CB">
      <w:pPr>
        <w:pStyle w:val="Ttulo1"/>
        <w:spacing w:before="0" w:after="0"/>
        <w:jc w:val="both"/>
        <w:rPr>
          <w:rFonts w:ascii="Consolas" w:hAnsi="Consolas" w:cs="Consolas"/>
          <w:i/>
          <w:sz w:val="22"/>
          <w:szCs w:val="22"/>
        </w:rPr>
      </w:pPr>
      <w:r w:rsidRPr="00AE762F">
        <w:rPr>
          <w:rFonts w:ascii="Consolas" w:hAnsi="Consolas" w:cs="Consolas"/>
          <w:i/>
          <w:sz w:val="22"/>
          <w:szCs w:val="22"/>
        </w:rPr>
        <w:t xml:space="preserve">LEI Nº </w:t>
      </w:r>
      <w:r w:rsidR="00AE762F" w:rsidRPr="00AE762F">
        <w:rPr>
          <w:rFonts w:ascii="Consolas" w:hAnsi="Consolas" w:cs="Consolas"/>
          <w:i/>
          <w:sz w:val="22"/>
          <w:szCs w:val="22"/>
        </w:rPr>
        <w:t>1.646</w:t>
      </w:r>
      <w:r w:rsidRPr="00AE762F">
        <w:rPr>
          <w:rFonts w:ascii="Consolas" w:hAnsi="Consolas" w:cs="Consolas"/>
          <w:i/>
          <w:sz w:val="22"/>
          <w:szCs w:val="22"/>
        </w:rPr>
        <w:t>/2</w:t>
      </w:r>
      <w:r w:rsidR="000413F9" w:rsidRPr="00AE762F">
        <w:rPr>
          <w:rFonts w:ascii="Consolas" w:hAnsi="Consolas" w:cs="Consolas"/>
          <w:i/>
          <w:sz w:val="22"/>
          <w:szCs w:val="22"/>
        </w:rPr>
        <w:t>.</w:t>
      </w:r>
      <w:r w:rsidRPr="00AE762F">
        <w:rPr>
          <w:rFonts w:ascii="Consolas" w:hAnsi="Consolas" w:cs="Consolas"/>
          <w:i/>
          <w:sz w:val="22"/>
          <w:szCs w:val="22"/>
        </w:rPr>
        <w:t>0</w:t>
      </w:r>
      <w:r w:rsidR="002540AC" w:rsidRPr="00AE762F">
        <w:rPr>
          <w:rFonts w:ascii="Consolas" w:hAnsi="Consolas" w:cs="Consolas"/>
          <w:i/>
          <w:sz w:val="22"/>
          <w:szCs w:val="22"/>
        </w:rPr>
        <w:t>2</w:t>
      </w:r>
      <w:r w:rsidR="006E43C2" w:rsidRPr="00AE762F">
        <w:rPr>
          <w:rFonts w:ascii="Consolas" w:hAnsi="Consolas" w:cs="Consolas"/>
          <w:i/>
          <w:sz w:val="22"/>
          <w:szCs w:val="22"/>
        </w:rPr>
        <w:t>1</w:t>
      </w:r>
    </w:p>
    <w:p w14:paraId="103B6037" w14:textId="100A84EF" w:rsidR="008363DA" w:rsidRDefault="004D23DA" w:rsidP="00AE762F">
      <w:pPr>
        <w:pStyle w:val="Ttulo1"/>
        <w:spacing w:before="0" w:after="0"/>
        <w:jc w:val="both"/>
        <w:rPr>
          <w:rFonts w:ascii="Consolas" w:hAnsi="Consolas" w:cs="Consolas"/>
          <w:i/>
          <w:sz w:val="22"/>
          <w:szCs w:val="22"/>
        </w:rPr>
      </w:pPr>
      <w:r w:rsidRPr="00AE762F">
        <w:rPr>
          <w:rFonts w:ascii="Consolas" w:hAnsi="Consolas" w:cs="Consolas"/>
          <w:b w:val="0"/>
          <w:i/>
          <w:sz w:val="22"/>
          <w:szCs w:val="22"/>
        </w:rPr>
        <w:t xml:space="preserve">De </w:t>
      </w:r>
      <w:r w:rsidR="00AE762F" w:rsidRPr="00AE762F">
        <w:rPr>
          <w:rFonts w:ascii="Consolas" w:hAnsi="Consolas" w:cs="Consolas"/>
          <w:b w:val="0"/>
          <w:i/>
          <w:sz w:val="22"/>
          <w:szCs w:val="22"/>
        </w:rPr>
        <w:t>28 de dezembro</w:t>
      </w:r>
      <w:r w:rsidRPr="00AE762F">
        <w:rPr>
          <w:rFonts w:ascii="Consolas" w:hAnsi="Consolas" w:cs="Consolas"/>
          <w:b w:val="0"/>
          <w:i/>
          <w:sz w:val="22"/>
          <w:szCs w:val="22"/>
        </w:rPr>
        <w:t xml:space="preserve"> de 2.0</w:t>
      </w:r>
      <w:r w:rsidR="002540AC" w:rsidRPr="00AE762F">
        <w:rPr>
          <w:rFonts w:ascii="Consolas" w:hAnsi="Consolas" w:cs="Consolas"/>
          <w:b w:val="0"/>
          <w:i/>
          <w:sz w:val="22"/>
          <w:szCs w:val="22"/>
        </w:rPr>
        <w:t>2</w:t>
      </w:r>
      <w:r w:rsidR="006E43C2" w:rsidRPr="00AE762F">
        <w:rPr>
          <w:rFonts w:ascii="Consolas" w:hAnsi="Consolas" w:cs="Consolas"/>
          <w:b w:val="0"/>
          <w:i/>
          <w:sz w:val="22"/>
          <w:szCs w:val="22"/>
        </w:rPr>
        <w:t>1</w:t>
      </w:r>
      <w:r w:rsidR="00AE762F" w:rsidRPr="00AE762F">
        <w:rPr>
          <w:rFonts w:ascii="Consolas" w:hAnsi="Consolas" w:cs="Consolas"/>
          <w:i/>
          <w:sz w:val="22"/>
          <w:szCs w:val="22"/>
        </w:rPr>
        <w:t xml:space="preserve"> </w:t>
      </w:r>
    </w:p>
    <w:p w14:paraId="511CEF75" w14:textId="77777777" w:rsidR="00AE762F" w:rsidRPr="00AE762F" w:rsidRDefault="00AE762F" w:rsidP="00AE762F"/>
    <w:p w14:paraId="50E6D08E" w14:textId="141C7B45" w:rsidR="004D23DA" w:rsidRPr="00AE762F" w:rsidRDefault="004D23DA" w:rsidP="00C306CB">
      <w:pPr>
        <w:pStyle w:val="Recuodecorpodetexto"/>
        <w:ind w:left="3780"/>
        <w:jc w:val="both"/>
        <w:rPr>
          <w:rFonts w:ascii="Consolas" w:hAnsi="Consolas" w:cs="Consolas"/>
          <w:bCs/>
          <w:i/>
          <w:sz w:val="22"/>
          <w:szCs w:val="22"/>
        </w:rPr>
      </w:pPr>
      <w:r w:rsidRPr="00AE762F">
        <w:rPr>
          <w:rFonts w:ascii="Consolas" w:hAnsi="Consolas" w:cs="Consolas"/>
          <w:bCs/>
          <w:i/>
          <w:sz w:val="22"/>
          <w:szCs w:val="22"/>
        </w:rPr>
        <w:t xml:space="preserve">“Dispõe sobre as </w:t>
      </w:r>
      <w:r w:rsidRPr="00AE762F">
        <w:rPr>
          <w:rFonts w:ascii="Consolas" w:hAnsi="Consolas" w:cs="Consolas"/>
          <w:b/>
          <w:bCs/>
          <w:i/>
          <w:sz w:val="22"/>
          <w:szCs w:val="22"/>
        </w:rPr>
        <w:t xml:space="preserve">DIRETRIZES ORÇAMENTÁRIAS </w:t>
      </w:r>
      <w:r w:rsidRPr="00AE762F">
        <w:rPr>
          <w:rFonts w:ascii="Consolas" w:hAnsi="Consolas" w:cs="Consolas"/>
          <w:bCs/>
          <w:i/>
          <w:sz w:val="22"/>
          <w:szCs w:val="22"/>
        </w:rPr>
        <w:t>para elaboração</w:t>
      </w:r>
      <w:r w:rsidR="00B52180" w:rsidRPr="00AE762F">
        <w:rPr>
          <w:rFonts w:ascii="Consolas" w:hAnsi="Consolas" w:cs="Consolas"/>
          <w:bCs/>
          <w:i/>
          <w:sz w:val="22"/>
          <w:szCs w:val="22"/>
        </w:rPr>
        <w:t xml:space="preserve"> e execução</w:t>
      </w:r>
      <w:r w:rsidRPr="00AE762F">
        <w:rPr>
          <w:rFonts w:ascii="Consolas" w:hAnsi="Consolas" w:cs="Consolas"/>
          <w:bCs/>
          <w:i/>
          <w:sz w:val="22"/>
          <w:szCs w:val="22"/>
        </w:rPr>
        <w:t xml:space="preserve"> da lei orçamentária para o exercício financeiro </w:t>
      </w:r>
      <w:r w:rsidR="000F09A8" w:rsidRPr="00AE762F">
        <w:rPr>
          <w:rFonts w:ascii="Consolas" w:hAnsi="Consolas" w:cs="Consolas"/>
          <w:b/>
          <w:i/>
          <w:sz w:val="22"/>
          <w:szCs w:val="22"/>
        </w:rPr>
        <w:t>de 2.02</w:t>
      </w:r>
      <w:r w:rsidR="006E43C2" w:rsidRPr="00AE762F">
        <w:rPr>
          <w:rFonts w:ascii="Consolas" w:hAnsi="Consolas" w:cs="Consolas"/>
          <w:b/>
          <w:i/>
          <w:sz w:val="22"/>
          <w:szCs w:val="22"/>
        </w:rPr>
        <w:t>2</w:t>
      </w:r>
      <w:r w:rsidR="000F09A8" w:rsidRPr="00AE762F">
        <w:rPr>
          <w:rFonts w:ascii="Consolas" w:hAnsi="Consolas" w:cs="Consolas"/>
          <w:b/>
          <w:i/>
          <w:sz w:val="22"/>
          <w:szCs w:val="22"/>
        </w:rPr>
        <w:t>,</w:t>
      </w:r>
      <w:r w:rsidRPr="00AE762F">
        <w:rPr>
          <w:rFonts w:ascii="Consolas" w:hAnsi="Consolas" w:cs="Consolas"/>
          <w:i/>
          <w:sz w:val="22"/>
          <w:szCs w:val="22"/>
        </w:rPr>
        <w:t xml:space="preserve"> e dá outras providências”.</w:t>
      </w:r>
    </w:p>
    <w:p w14:paraId="41DBC8BA" w14:textId="77777777" w:rsidR="004D23DA" w:rsidRPr="00AE762F" w:rsidRDefault="004D23DA" w:rsidP="00C306CB">
      <w:pPr>
        <w:ind w:right="-882"/>
        <w:jc w:val="both"/>
        <w:rPr>
          <w:rFonts w:ascii="Consolas" w:hAnsi="Consolas" w:cs="Consolas"/>
          <w:i/>
          <w:sz w:val="22"/>
          <w:szCs w:val="22"/>
        </w:rPr>
      </w:pPr>
    </w:p>
    <w:p w14:paraId="27B06C0D" w14:textId="321952D7" w:rsidR="004D23DA" w:rsidRPr="00AE762F" w:rsidRDefault="004D23DA" w:rsidP="00C306CB">
      <w:pPr>
        <w:tabs>
          <w:tab w:val="left" w:pos="2160"/>
        </w:tabs>
        <w:jc w:val="both"/>
        <w:rPr>
          <w:rFonts w:ascii="Consolas" w:hAnsi="Consolas" w:cs="Consolas"/>
          <w:i/>
          <w:sz w:val="22"/>
          <w:szCs w:val="22"/>
        </w:rPr>
      </w:pPr>
      <w:r w:rsidRPr="00AE762F">
        <w:rPr>
          <w:rFonts w:ascii="Consolas" w:hAnsi="Consolas" w:cs="Consolas"/>
          <w:bCs/>
          <w:i/>
          <w:sz w:val="22"/>
          <w:szCs w:val="22"/>
        </w:rPr>
        <w:tab/>
        <w:t>O Prefeito Municipal de Guiratinga, Estado de Mato Grosso</w:t>
      </w:r>
      <w:r w:rsidRPr="00AE762F">
        <w:rPr>
          <w:rFonts w:ascii="Consolas" w:hAnsi="Consolas" w:cs="Consolas"/>
          <w:b/>
          <w:i/>
          <w:sz w:val="22"/>
          <w:szCs w:val="22"/>
        </w:rPr>
        <w:t xml:space="preserve"> Sr. </w:t>
      </w:r>
      <w:r w:rsidR="006E43C2" w:rsidRPr="00AE762F">
        <w:rPr>
          <w:rFonts w:ascii="Consolas" w:hAnsi="Consolas" w:cs="Consolas"/>
          <w:b/>
          <w:i/>
          <w:sz w:val="22"/>
          <w:szCs w:val="22"/>
        </w:rPr>
        <w:t>WALDECI BARGA ROSA</w:t>
      </w:r>
      <w:r w:rsidRPr="00AE762F">
        <w:rPr>
          <w:rFonts w:ascii="Consolas" w:hAnsi="Consolas" w:cs="Consolas"/>
          <w:i/>
          <w:sz w:val="22"/>
          <w:szCs w:val="22"/>
        </w:rPr>
        <w:t>, no uso de suas atribuições legais, faz saber que a Câmara Municipal aprovou e ele sancio</w:t>
      </w:r>
      <w:bookmarkStart w:id="0" w:name="_GoBack"/>
      <w:bookmarkEnd w:id="0"/>
      <w:r w:rsidRPr="00AE762F">
        <w:rPr>
          <w:rFonts w:ascii="Consolas" w:hAnsi="Consolas" w:cs="Consolas"/>
          <w:i/>
          <w:sz w:val="22"/>
          <w:szCs w:val="22"/>
        </w:rPr>
        <w:t>na a seguinte Lei.</w:t>
      </w:r>
    </w:p>
    <w:p w14:paraId="362DF874" w14:textId="77777777" w:rsidR="004D23DA" w:rsidRPr="00AE762F" w:rsidRDefault="004D23DA" w:rsidP="00C306CB">
      <w:pPr>
        <w:jc w:val="both"/>
        <w:rPr>
          <w:rFonts w:ascii="Consolas" w:hAnsi="Consolas" w:cs="Consolas"/>
          <w:i/>
          <w:sz w:val="22"/>
          <w:szCs w:val="22"/>
        </w:rPr>
      </w:pPr>
    </w:p>
    <w:p w14:paraId="1CA149CB" w14:textId="5F7EF039"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1º -</w:t>
      </w:r>
      <w:r w:rsidRPr="00AE762F">
        <w:rPr>
          <w:rFonts w:ascii="Consolas" w:hAnsi="Consolas" w:cs="Consolas"/>
          <w:i/>
          <w:sz w:val="22"/>
          <w:szCs w:val="22"/>
        </w:rPr>
        <w:t xml:space="preserve"> Esta Lei fixa as Diretrizes Orçamentárias do Município para o exercício de </w:t>
      </w:r>
      <w:r w:rsidR="000F09A8" w:rsidRPr="00AE762F">
        <w:rPr>
          <w:rFonts w:ascii="Consolas" w:hAnsi="Consolas" w:cs="Consolas"/>
          <w:i/>
          <w:sz w:val="22"/>
          <w:szCs w:val="22"/>
        </w:rPr>
        <w:t>202</w:t>
      </w:r>
      <w:r w:rsidR="006E43C2" w:rsidRPr="00AE762F">
        <w:rPr>
          <w:rFonts w:ascii="Consolas" w:hAnsi="Consolas" w:cs="Consolas"/>
          <w:i/>
          <w:sz w:val="22"/>
          <w:szCs w:val="22"/>
        </w:rPr>
        <w:t>2</w:t>
      </w:r>
      <w:r w:rsidRPr="00AE762F">
        <w:rPr>
          <w:rFonts w:ascii="Consolas" w:hAnsi="Consolas" w:cs="Consolas"/>
          <w:i/>
          <w:sz w:val="22"/>
          <w:szCs w:val="22"/>
        </w:rPr>
        <w:t xml:space="preserve">, com </w:t>
      </w:r>
      <w:proofErr w:type="gramStart"/>
      <w:r w:rsidRPr="00AE762F">
        <w:rPr>
          <w:rFonts w:ascii="Consolas" w:hAnsi="Consolas" w:cs="Consolas"/>
          <w:i/>
          <w:sz w:val="22"/>
          <w:szCs w:val="22"/>
        </w:rPr>
        <w:t>estrita observância às diretrizes fixadas nesta Lei, aos princípios estabelecidos na Constituição Federal, na Lei Orgânica</w:t>
      </w:r>
      <w:proofErr w:type="gramEnd"/>
      <w:r w:rsidRPr="00AE762F">
        <w:rPr>
          <w:rFonts w:ascii="Consolas" w:hAnsi="Consolas" w:cs="Consolas"/>
          <w:i/>
          <w:sz w:val="22"/>
          <w:szCs w:val="22"/>
        </w:rPr>
        <w:t xml:space="preserve"> do Município de Guiratinga, à legislação vigente, em especial à Lei n.º 4.320/64 e a Lei Complementar 101, de 04 de maio de 2000 – Lei de Responsabilidade Fiscal e as recentes Portarias editadas pela Secretaria do Tesouro Nacional.</w:t>
      </w:r>
    </w:p>
    <w:p w14:paraId="7298A771" w14:textId="5182843F" w:rsidR="004D23DA" w:rsidRPr="00AE762F" w:rsidRDefault="00AE762F" w:rsidP="008234FB">
      <w:pPr>
        <w:jc w:val="both"/>
        <w:rPr>
          <w:rFonts w:ascii="Consolas" w:hAnsi="Consolas" w:cs="Consolas"/>
          <w:i/>
          <w:sz w:val="22"/>
          <w:szCs w:val="22"/>
        </w:rPr>
      </w:pPr>
      <w:r w:rsidRPr="00AE762F">
        <w:rPr>
          <w:rFonts w:ascii="Consolas" w:hAnsi="Consolas" w:cs="Consolas"/>
          <w:b/>
          <w:i/>
          <w:sz w:val="22"/>
          <w:szCs w:val="22"/>
        </w:rPr>
        <w:t>PARÁGRAFO ÚNICO</w:t>
      </w:r>
      <w:r w:rsidRPr="00AE762F">
        <w:rPr>
          <w:rFonts w:ascii="Consolas" w:hAnsi="Consolas" w:cs="Consolas"/>
          <w:i/>
          <w:sz w:val="22"/>
          <w:szCs w:val="22"/>
        </w:rPr>
        <w:t xml:space="preserve"> </w:t>
      </w:r>
      <w:r w:rsidR="004D23DA" w:rsidRPr="00AE762F">
        <w:rPr>
          <w:rFonts w:ascii="Consolas" w:hAnsi="Consolas" w:cs="Consolas"/>
          <w:i/>
          <w:sz w:val="22"/>
          <w:szCs w:val="22"/>
        </w:rPr>
        <w:t>- A Lei Orçamentária Anual compreenderá:</w:t>
      </w:r>
    </w:p>
    <w:p w14:paraId="655C8AD1" w14:textId="77777777" w:rsidR="004D23DA" w:rsidRPr="00AE762F" w:rsidRDefault="004D23DA" w:rsidP="00C306CB">
      <w:pPr>
        <w:numPr>
          <w:ilvl w:val="0"/>
          <w:numId w:val="1"/>
        </w:numPr>
        <w:tabs>
          <w:tab w:val="left" w:pos="1800"/>
        </w:tabs>
        <w:ind w:left="0" w:firstLine="2127"/>
        <w:jc w:val="both"/>
        <w:rPr>
          <w:rFonts w:ascii="Consolas" w:hAnsi="Consolas" w:cs="Consolas"/>
          <w:i/>
          <w:sz w:val="22"/>
          <w:szCs w:val="22"/>
        </w:rPr>
      </w:pPr>
      <w:r w:rsidRPr="00AE762F">
        <w:rPr>
          <w:rFonts w:ascii="Consolas" w:hAnsi="Consolas" w:cs="Consolas"/>
          <w:i/>
          <w:sz w:val="22"/>
          <w:szCs w:val="22"/>
        </w:rPr>
        <w:t>Orçamento Fiscal;</w:t>
      </w:r>
    </w:p>
    <w:p w14:paraId="2A465C01" w14:textId="77777777" w:rsidR="004D23DA" w:rsidRPr="00AE762F" w:rsidRDefault="004D23DA" w:rsidP="00C306CB">
      <w:pPr>
        <w:numPr>
          <w:ilvl w:val="0"/>
          <w:numId w:val="1"/>
        </w:numPr>
        <w:tabs>
          <w:tab w:val="left" w:pos="1800"/>
        </w:tabs>
        <w:ind w:left="0" w:firstLine="2127"/>
        <w:jc w:val="both"/>
        <w:rPr>
          <w:rFonts w:ascii="Consolas" w:hAnsi="Consolas" w:cs="Consolas"/>
          <w:i/>
          <w:sz w:val="22"/>
          <w:szCs w:val="22"/>
        </w:rPr>
      </w:pPr>
      <w:r w:rsidRPr="00AE762F">
        <w:rPr>
          <w:rFonts w:ascii="Consolas" w:hAnsi="Consolas" w:cs="Consolas"/>
          <w:i/>
          <w:sz w:val="22"/>
          <w:szCs w:val="22"/>
        </w:rPr>
        <w:t>Orçamento da Seguridade Social.</w:t>
      </w:r>
    </w:p>
    <w:p w14:paraId="6844514D" w14:textId="77777777" w:rsidR="004D23DA" w:rsidRPr="00AE762F" w:rsidRDefault="004D23DA" w:rsidP="00C306CB">
      <w:pPr>
        <w:tabs>
          <w:tab w:val="left" w:pos="1800"/>
        </w:tabs>
        <w:ind w:right="-882"/>
        <w:jc w:val="both"/>
        <w:rPr>
          <w:rFonts w:ascii="Consolas" w:hAnsi="Consolas" w:cs="Consolas"/>
          <w:i/>
          <w:sz w:val="22"/>
          <w:szCs w:val="22"/>
        </w:rPr>
      </w:pPr>
    </w:p>
    <w:p w14:paraId="1FEFE6FE" w14:textId="7777777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2º -</w:t>
      </w:r>
      <w:r w:rsidRPr="00AE762F">
        <w:rPr>
          <w:rFonts w:ascii="Consolas" w:hAnsi="Consolas" w:cs="Consolas"/>
          <w:i/>
          <w:sz w:val="22"/>
          <w:szCs w:val="22"/>
        </w:rPr>
        <w:t xml:space="preserve"> O orçamento anual do Município abrange os Poderes Executivo e Legislativo, seus Fundos, Órgão, Entidades da Administração Direta e Indireta, assim como a execução orçamentária obedecerá às diretrizes aqui estabelecidas.</w:t>
      </w:r>
    </w:p>
    <w:p w14:paraId="517D66F4" w14:textId="77777777" w:rsidR="004D23DA" w:rsidRPr="00AE762F" w:rsidRDefault="004D23DA" w:rsidP="00C306CB">
      <w:pPr>
        <w:ind w:right="-882"/>
        <w:jc w:val="both"/>
        <w:rPr>
          <w:rFonts w:ascii="Consolas" w:hAnsi="Consolas" w:cs="Consolas"/>
          <w:i/>
          <w:sz w:val="22"/>
          <w:szCs w:val="22"/>
        </w:rPr>
      </w:pPr>
    </w:p>
    <w:p w14:paraId="52E37FD2" w14:textId="645F6513"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3º -</w:t>
      </w:r>
      <w:r w:rsidRPr="00AE762F">
        <w:rPr>
          <w:rFonts w:ascii="Consolas" w:hAnsi="Consolas" w:cs="Consolas"/>
          <w:i/>
          <w:sz w:val="22"/>
          <w:szCs w:val="22"/>
        </w:rPr>
        <w:t xml:space="preserve"> A proposta or</w:t>
      </w:r>
      <w:r w:rsidR="000F09A8" w:rsidRPr="00AE762F">
        <w:rPr>
          <w:rFonts w:ascii="Consolas" w:hAnsi="Consolas" w:cs="Consolas"/>
          <w:i/>
          <w:sz w:val="22"/>
          <w:szCs w:val="22"/>
        </w:rPr>
        <w:t>çamentária do Município para 202</w:t>
      </w:r>
      <w:r w:rsidR="006E43C2" w:rsidRPr="00AE762F">
        <w:rPr>
          <w:rFonts w:ascii="Consolas" w:hAnsi="Consolas" w:cs="Consolas"/>
          <w:i/>
          <w:sz w:val="22"/>
          <w:szCs w:val="22"/>
        </w:rPr>
        <w:t>2</w:t>
      </w:r>
      <w:r w:rsidRPr="00AE762F">
        <w:rPr>
          <w:rFonts w:ascii="Consolas" w:hAnsi="Consolas" w:cs="Consolas"/>
          <w:i/>
          <w:sz w:val="22"/>
          <w:szCs w:val="22"/>
        </w:rPr>
        <w:t xml:space="preserve"> observará as metas e prioridades da Administração Pública estabelecidas nas diretrizes que integram esta Lei, e nos anexos de metas fiscais, conforme o artigo 4º da Lei Complementar nº 101, de 04 de maio de 2000.</w:t>
      </w:r>
    </w:p>
    <w:p w14:paraId="7CAB8BAE" w14:textId="77777777" w:rsidR="004D23DA" w:rsidRPr="00AE762F" w:rsidRDefault="004D23DA" w:rsidP="00C306CB">
      <w:pPr>
        <w:ind w:firstLine="708"/>
        <w:jc w:val="both"/>
        <w:rPr>
          <w:rFonts w:ascii="Consolas" w:hAnsi="Consolas" w:cs="Consolas"/>
          <w:i/>
          <w:sz w:val="22"/>
          <w:szCs w:val="22"/>
        </w:rPr>
      </w:pPr>
      <w:r w:rsidRPr="00AE762F">
        <w:rPr>
          <w:rFonts w:ascii="Consolas" w:hAnsi="Consolas" w:cs="Consolas"/>
          <w:b/>
          <w:i/>
          <w:sz w:val="22"/>
          <w:szCs w:val="22"/>
        </w:rPr>
        <w:t>§ 1º</w:t>
      </w:r>
      <w:r w:rsidRPr="00AE762F">
        <w:rPr>
          <w:rFonts w:ascii="Consolas" w:hAnsi="Consolas" w:cs="Consolas"/>
          <w:i/>
          <w:sz w:val="22"/>
          <w:szCs w:val="22"/>
        </w:rPr>
        <w:t xml:space="preserve"> – O montante das despesas será igual ao das receitas.</w:t>
      </w:r>
    </w:p>
    <w:p w14:paraId="5C1A7DBB" w14:textId="60E4C676" w:rsidR="004D23DA" w:rsidRPr="00AE762F" w:rsidRDefault="00C306CB"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2º</w:t>
      </w:r>
      <w:r w:rsidR="004D23DA" w:rsidRPr="00AE762F">
        <w:rPr>
          <w:rFonts w:ascii="Consolas" w:hAnsi="Consolas" w:cs="Consolas"/>
          <w:i/>
          <w:sz w:val="22"/>
          <w:szCs w:val="22"/>
        </w:rPr>
        <w:t xml:space="preserve"> – As metas e prioridades fixadas no Anexo de que trata este artigo terão preferência na alocação de recursos na Lei Orçamentária para </w:t>
      </w:r>
      <w:r w:rsidR="00CA0CE6" w:rsidRPr="00AE762F">
        <w:rPr>
          <w:rFonts w:ascii="Consolas" w:hAnsi="Consolas" w:cs="Consolas"/>
          <w:i/>
          <w:sz w:val="22"/>
          <w:szCs w:val="22"/>
        </w:rPr>
        <w:t>202</w:t>
      </w:r>
      <w:r w:rsidR="006E43C2" w:rsidRPr="00AE762F">
        <w:rPr>
          <w:rFonts w:ascii="Consolas" w:hAnsi="Consolas" w:cs="Consolas"/>
          <w:i/>
          <w:sz w:val="22"/>
          <w:szCs w:val="22"/>
        </w:rPr>
        <w:t>2</w:t>
      </w:r>
      <w:r w:rsidR="004D23DA" w:rsidRPr="00AE762F">
        <w:rPr>
          <w:rFonts w:ascii="Consolas" w:hAnsi="Consolas" w:cs="Consolas"/>
          <w:i/>
          <w:sz w:val="22"/>
          <w:szCs w:val="22"/>
        </w:rPr>
        <w:t>, não se constituindo, todavia, em limite à programação das despesas.</w:t>
      </w:r>
    </w:p>
    <w:p w14:paraId="7F5661F2" w14:textId="77777777" w:rsidR="004D23DA" w:rsidRPr="00AE762F" w:rsidRDefault="00C306CB"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3º</w:t>
      </w:r>
      <w:r w:rsidR="004D23DA" w:rsidRPr="00AE762F">
        <w:rPr>
          <w:rFonts w:ascii="Consolas" w:hAnsi="Consolas" w:cs="Consolas"/>
          <w:i/>
          <w:sz w:val="22"/>
          <w:szCs w:val="22"/>
        </w:rPr>
        <w:t xml:space="preserve"> - A execução das ações vinculadas às metas e às prioridades estará condicionada ao equilíbrio das contas públicas que constitui a base que irá assegurar as ações de desenvolvimento visando às melhorias do índice de desenvolvimento humano.</w:t>
      </w:r>
    </w:p>
    <w:p w14:paraId="2FF87A26" w14:textId="137B44C6" w:rsidR="004D23DA" w:rsidRPr="00AE762F" w:rsidRDefault="00C306CB"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4º</w:t>
      </w:r>
      <w:r w:rsidR="004D23DA" w:rsidRPr="00AE762F">
        <w:rPr>
          <w:rFonts w:ascii="Consolas" w:hAnsi="Consolas" w:cs="Consolas"/>
          <w:i/>
          <w:sz w:val="22"/>
          <w:szCs w:val="22"/>
        </w:rPr>
        <w:t xml:space="preserve"> – a Estimativa da receita e da despesa será com base na arrecadação de 201</w:t>
      </w:r>
      <w:r w:rsidR="006E43C2" w:rsidRPr="00AE762F">
        <w:rPr>
          <w:rFonts w:ascii="Consolas" w:hAnsi="Consolas" w:cs="Consolas"/>
          <w:i/>
          <w:sz w:val="22"/>
          <w:szCs w:val="22"/>
        </w:rPr>
        <w:t>8</w:t>
      </w:r>
      <w:r w:rsidR="004D23DA" w:rsidRPr="00AE762F">
        <w:rPr>
          <w:rFonts w:ascii="Consolas" w:hAnsi="Consolas" w:cs="Consolas"/>
          <w:i/>
          <w:sz w:val="22"/>
          <w:szCs w:val="22"/>
        </w:rPr>
        <w:t xml:space="preserve">, </w:t>
      </w:r>
      <w:r w:rsidR="004B0495" w:rsidRPr="00AE762F">
        <w:rPr>
          <w:rFonts w:ascii="Consolas" w:hAnsi="Consolas" w:cs="Consolas"/>
          <w:i/>
          <w:sz w:val="22"/>
          <w:szCs w:val="22"/>
        </w:rPr>
        <w:t>2019</w:t>
      </w:r>
      <w:r w:rsidR="004D23DA" w:rsidRPr="00AE762F">
        <w:rPr>
          <w:rFonts w:ascii="Consolas" w:hAnsi="Consolas" w:cs="Consolas"/>
          <w:i/>
          <w:sz w:val="22"/>
          <w:szCs w:val="22"/>
        </w:rPr>
        <w:t xml:space="preserve"> e 20</w:t>
      </w:r>
      <w:r w:rsidR="006E43C2" w:rsidRPr="00AE762F">
        <w:rPr>
          <w:rFonts w:ascii="Consolas" w:hAnsi="Consolas" w:cs="Consolas"/>
          <w:i/>
          <w:sz w:val="22"/>
          <w:szCs w:val="22"/>
        </w:rPr>
        <w:t>20</w:t>
      </w:r>
      <w:r w:rsidR="004D23DA" w:rsidRPr="00AE762F">
        <w:rPr>
          <w:rFonts w:ascii="Consolas" w:hAnsi="Consolas" w:cs="Consolas"/>
          <w:i/>
          <w:sz w:val="22"/>
          <w:szCs w:val="22"/>
        </w:rPr>
        <w:t xml:space="preserve"> e atual conjuntura econômica estadual e nacional, e os efeitos das modificações na legislação tributária.</w:t>
      </w:r>
    </w:p>
    <w:p w14:paraId="6A72D9BF" w14:textId="77777777" w:rsidR="004D23DA" w:rsidRPr="00AE762F" w:rsidRDefault="00C306CB"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5º</w:t>
      </w:r>
      <w:r w:rsidR="004D23DA" w:rsidRPr="00AE762F">
        <w:rPr>
          <w:rFonts w:ascii="Consolas" w:hAnsi="Consolas" w:cs="Consolas"/>
          <w:i/>
          <w:sz w:val="22"/>
          <w:szCs w:val="22"/>
        </w:rPr>
        <w:t xml:space="preserve"> – Os pagamentos do serviço da dívida, de pessoal e encargos terão prioridade sobre as ações de expansão. </w:t>
      </w:r>
    </w:p>
    <w:p w14:paraId="53185B56" w14:textId="77777777" w:rsidR="004D23DA" w:rsidRPr="00AE762F" w:rsidRDefault="004D23DA" w:rsidP="00C306CB">
      <w:pPr>
        <w:ind w:right="-882"/>
        <w:jc w:val="both"/>
        <w:rPr>
          <w:rFonts w:ascii="Consolas" w:hAnsi="Consolas" w:cs="Consolas"/>
          <w:i/>
          <w:sz w:val="22"/>
          <w:szCs w:val="22"/>
        </w:rPr>
      </w:pPr>
    </w:p>
    <w:p w14:paraId="6874E21C" w14:textId="77777777" w:rsidR="004D23DA" w:rsidRPr="00AE762F" w:rsidRDefault="004D23DA" w:rsidP="00C306CB">
      <w:pPr>
        <w:ind w:right="-882"/>
        <w:jc w:val="both"/>
        <w:rPr>
          <w:rFonts w:ascii="Consolas" w:hAnsi="Consolas" w:cs="Consolas"/>
          <w:i/>
          <w:sz w:val="22"/>
          <w:szCs w:val="22"/>
        </w:rPr>
      </w:pPr>
      <w:r w:rsidRPr="00AE762F">
        <w:rPr>
          <w:rFonts w:ascii="Consolas" w:hAnsi="Consolas" w:cs="Consolas"/>
          <w:b/>
          <w:bCs/>
          <w:i/>
          <w:sz w:val="22"/>
          <w:szCs w:val="22"/>
        </w:rPr>
        <w:t>Art. 4 º -</w:t>
      </w:r>
      <w:r w:rsidRPr="00AE762F">
        <w:rPr>
          <w:rFonts w:ascii="Consolas" w:hAnsi="Consolas" w:cs="Consolas"/>
          <w:i/>
          <w:sz w:val="22"/>
          <w:szCs w:val="22"/>
        </w:rPr>
        <w:t xml:space="preserve"> Para efeito desta Lei, entende-se por:</w:t>
      </w:r>
    </w:p>
    <w:p w14:paraId="67132D47" w14:textId="086317AE" w:rsidR="00C306CB" w:rsidRPr="00AE762F" w:rsidRDefault="00AE762F" w:rsidP="00C306CB">
      <w:pPr>
        <w:tabs>
          <w:tab w:val="left" w:pos="1620"/>
        </w:tabs>
        <w:jc w:val="both"/>
        <w:rPr>
          <w:rFonts w:ascii="Consolas" w:hAnsi="Consolas" w:cs="Consolas"/>
          <w:i/>
          <w:sz w:val="22"/>
          <w:szCs w:val="22"/>
        </w:rPr>
      </w:pPr>
      <w:r>
        <w:rPr>
          <w:rFonts w:ascii="Consolas" w:hAnsi="Consolas" w:cs="Consolas"/>
          <w:i/>
          <w:sz w:val="22"/>
          <w:szCs w:val="22"/>
        </w:rPr>
        <w:t xml:space="preserve">      </w:t>
      </w:r>
      <w:r w:rsidR="00C306CB" w:rsidRPr="00AE762F">
        <w:rPr>
          <w:rFonts w:ascii="Consolas" w:hAnsi="Consolas" w:cs="Consolas"/>
          <w:i/>
          <w:sz w:val="22"/>
          <w:szCs w:val="22"/>
        </w:rPr>
        <w:t xml:space="preserve"> </w:t>
      </w:r>
      <w:r w:rsidR="004D23DA" w:rsidRPr="00AE762F">
        <w:rPr>
          <w:rFonts w:ascii="Consolas" w:hAnsi="Consolas" w:cs="Consolas"/>
          <w:b/>
          <w:i/>
          <w:sz w:val="22"/>
          <w:szCs w:val="22"/>
        </w:rPr>
        <w:t>a)</w:t>
      </w:r>
      <w:r w:rsidR="004D23DA" w:rsidRPr="00AE762F">
        <w:rPr>
          <w:rFonts w:ascii="Consolas" w:hAnsi="Consolas" w:cs="Consolas"/>
          <w:i/>
          <w:sz w:val="22"/>
          <w:szCs w:val="22"/>
        </w:rPr>
        <w:t xml:space="preserve"> - </w:t>
      </w:r>
      <w:r w:rsidR="004D23DA" w:rsidRPr="00AE762F">
        <w:rPr>
          <w:rFonts w:ascii="Consolas" w:hAnsi="Consolas" w:cs="Consolas"/>
          <w:b/>
          <w:i/>
          <w:sz w:val="22"/>
          <w:szCs w:val="22"/>
        </w:rPr>
        <w:t>PROGRAMA</w:t>
      </w:r>
      <w:r w:rsidR="004D23DA" w:rsidRPr="00AE762F">
        <w:rPr>
          <w:rFonts w:ascii="Consolas" w:hAnsi="Consolas" w:cs="Consolas"/>
          <w:i/>
          <w:sz w:val="22"/>
          <w:szCs w:val="22"/>
        </w:rPr>
        <w:t>, o instrumento de organização da ação governamental visando à concretização dos objetivos pretendidos, sendo mensurado por indicadores estabelecidos no plano plurianual;</w:t>
      </w:r>
      <w:proofErr w:type="gramStart"/>
      <w:r w:rsidR="00C306CB" w:rsidRPr="00AE762F">
        <w:rPr>
          <w:rFonts w:ascii="Consolas" w:hAnsi="Consolas" w:cs="Consolas"/>
          <w:i/>
          <w:sz w:val="22"/>
          <w:szCs w:val="22"/>
        </w:rPr>
        <w:tab/>
      </w:r>
      <w:proofErr w:type="gramEnd"/>
    </w:p>
    <w:p w14:paraId="65BCE637" w14:textId="271C3AB2" w:rsidR="004D23DA" w:rsidRPr="00AE762F" w:rsidRDefault="00AE762F" w:rsidP="00C306CB">
      <w:pPr>
        <w:tabs>
          <w:tab w:val="left" w:pos="1620"/>
        </w:tabs>
        <w:jc w:val="both"/>
        <w:rPr>
          <w:rFonts w:ascii="Consolas" w:hAnsi="Consolas" w:cs="Consolas"/>
          <w:i/>
          <w:sz w:val="22"/>
          <w:szCs w:val="22"/>
        </w:rPr>
      </w:pPr>
      <w:r>
        <w:rPr>
          <w:rFonts w:ascii="Consolas" w:hAnsi="Consolas" w:cs="Consolas"/>
          <w:i/>
          <w:sz w:val="22"/>
          <w:szCs w:val="22"/>
        </w:rPr>
        <w:lastRenderedPageBreak/>
        <w:t xml:space="preserve">         </w:t>
      </w:r>
      <w:r w:rsidR="00C306CB" w:rsidRPr="00AE762F">
        <w:rPr>
          <w:rFonts w:ascii="Consolas" w:hAnsi="Consolas" w:cs="Consolas"/>
          <w:i/>
          <w:sz w:val="22"/>
          <w:szCs w:val="22"/>
        </w:rPr>
        <w:t xml:space="preserve"> </w:t>
      </w:r>
      <w:r w:rsidR="004D23DA" w:rsidRPr="00AE762F">
        <w:rPr>
          <w:rFonts w:ascii="Consolas" w:hAnsi="Consolas" w:cs="Consolas"/>
          <w:b/>
          <w:i/>
          <w:sz w:val="22"/>
          <w:szCs w:val="22"/>
        </w:rPr>
        <w:t>b)</w:t>
      </w:r>
      <w:r w:rsidR="00C306CB" w:rsidRPr="00AE762F">
        <w:rPr>
          <w:rFonts w:ascii="Consolas" w:hAnsi="Consolas" w:cs="Consolas"/>
          <w:b/>
          <w:i/>
          <w:sz w:val="22"/>
          <w:szCs w:val="22"/>
        </w:rPr>
        <w:t xml:space="preserve"> </w:t>
      </w:r>
      <w:r w:rsidR="00C306CB" w:rsidRPr="00AE762F">
        <w:rPr>
          <w:rFonts w:ascii="Consolas" w:hAnsi="Consolas" w:cs="Consolas"/>
          <w:i/>
          <w:sz w:val="22"/>
          <w:szCs w:val="22"/>
        </w:rPr>
        <w:t>-</w:t>
      </w:r>
      <w:r w:rsidR="004D23DA" w:rsidRPr="00AE762F">
        <w:rPr>
          <w:rFonts w:ascii="Consolas" w:hAnsi="Consolas" w:cs="Consolas"/>
          <w:i/>
          <w:sz w:val="22"/>
          <w:szCs w:val="22"/>
        </w:rPr>
        <w:t xml:space="preserve"> </w:t>
      </w:r>
      <w:r w:rsidR="004D23DA" w:rsidRPr="00AE762F">
        <w:rPr>
          <w:rFonts w:ascii="Consolas" w:hAnsi="Consolas" w:cs="Consolas"/>
          <w:b/>
          <w:i/>
          <w:sz w:val="22"/>
          <w:szCs w:val="22"/>
        </w:rPr>
        <w:t xml:space="preserve">AÇÃO, </w:t>
      </w:r>
      <w:r w:rsidR="004D23DA" w:rsidRPr="00AE762F">
        <w:rPr>
          <w:rFonts w:ascii="Consolas" w:hAnsi="Consolas" w:cs="Consolas"/>
          <w:i/>
          <w:sz w:val="22"/>
          <w:szCs w:val="22"/>
        </w:rPr>
        <w:t>um instrumento de programação para alcançar o objetivo de um programa, denominado por projeto, atividade e operação especial;</w:t>
      </w:r>
    </w:p>
    <w:p w14:paraId="1AD8BBA0" w14:textId="01047644" w:rsidR="004D23DA" w:rsidRPr="00AE762F" w:rsidRDefault="00C306CB" w:rsidP="00C306CB">
      <w:pPr>
        <w:tabs>
          <w:tab w:val="left" w:pos="1620"/>
        </w:tabs>
        <w:jc w:val="both"/>
        <w:rPr>
          <w:rFonts w:ascii="Consolas" w:hAnsi="Consolas" w:cs="Consolas"/>
          <w:i/>
          <w:sz w:val="22"/>
          <w:szCs w:val="22"/>
        </w:rPr>
      </w:pPr>
      <w:r w:rsidRPr="00AE762F">
        <w:rPr>
          <w:rFonts w:ascii="Consolas" w:hAnsi="Consolas" w:cs="Consolas"/>
          <w:i/>
          <w:sz w:val="22"/>
          <w:szCs w:val="22"/>
        </w:rPr>
        <w:t xml:space="preserve">       </w:t>
      </w:r>
      <w:r w:rsidR="00A33763" w:rsidRPr="00AE762F">
        <w:rPr>
          <w:rFonts w:ascii="Consolas" w:hAnsi="Consolas" w:cs="Consolas"/>
          <w:i/>
          <w:sz w:val="22"/>
          <w:szCs w:val="22"/>
        </w:rPr>
        <w:t xml:space="preserve">   </w:t>
      </w:r>
      <w:r w:rsidR="004D23DA" w:rsidRPr="00AE762F">
        <w:rPr>
          <w:rFonts w:ascii="Consolas" w:hAnsi="Consolas" w:cs="Consolas"/>
          <w:b/>
          <w:i/>
          <w:sz w:val="22"/>
          <w:szCs w:val="22"/>
        </w:rPr>
        <w:t>c)</w:t>
      </w:r>
      <w:r w:rsidR="004D23DA" w:rsidRPr="00AE762F">
        <w:rPr>
          <w:rFonts w:ascii="Consolas" w:hAnsi="Consolas" w:cs="Consolas"/>
          <w:i/>
          <w:sz w:val="22"/>
          <w:szCs w:val="22"/>
        </w:rPr>
        <w:t xml:space="preserve"> - </w:t>
      </w:r>
      <w:r w:rsidR="004D23DA" w:rsidRPr="00AE762F">
        <w:rPr>
          <w:rFonts w:ascii="Consolas" w:hAnsi="Consolas" w:cs="Consolas"/>
          <w:b/>
          <w:i/>
          <w:sz w:val="22"/>
          <w:szCs w:val="22"/>
        </w:rPr>
        <w:t>ATIVIDADE</w:t>
      </w:r>
      <w:r w:rsidR="004D23DA" w:rsidRPr="00AE762F">
        <w:rPr>
          <w:rFonts w:ascii="Consolas" w:hAnsi="Consolas" w:cs="Consolas"/>
          <w:i/>
          <w:sz w:val="22"/>
          <w:szCs w:val="22"/>
        </w:rPr>
        <w:t>, um instrumento de programação para alcançar o objetivo de um programa, envolvendo um conjunto de operações que se realizam de modo contínuo e permanente, das quais resulta um produto necessário à manutenção da ação de governo;</w:t>
      </w:r>
    </w:p>
    <w:p w14:paraId="07A2B555" w14:textId="78937F20" w:rsidR="004D23DA" w:rsidRPr="00AE762F" w:rsidRDefault="00C306CB" w:rsidP="00C306CB">
      <w:pPr>
        <w:tabs>
          <w:tab w:val="left" w:pos="709"/>
          <w:tab w:val="left" w:pos="1620"/>
        </w:tabs>
        <w:spacing w:before="240"/>
        <w:jc w:val="both"/>
        <w:rPr>
          <w:rFonts w:ascii="Consolas" w:hAnsi="Consolas" w:cs="Consolas"/>
          <w:i/>
          <w:sz w:val="22"/>
          <w:szCs w:val="22"/>
        </w:rPr>
      </w:pPr>
      <w:r w:rsidRPr="00AE762F">
        <w:rPr>
          <w:rFonts w:ascii="Consolas" w:hAnsi="Consolas" w:cs="Consolas"/>
          <w:i/>
          <w:sz w:val="22"/>
          <w:szCs w:val="22"/>
        </w:rPr>
        <w:t xml:space="preserve">         </w:t>
      </w:r>
      <w:r w:rsidR="004D23DA" w:rsidRPr="00AE762F">
        <w:rPr>
          <w:rFonts w:ascii="Consolas" w:hAnsi="Consolas" w:cs="Consolas"/>
          <w:i/>
          <w:sz w:val="22"/>
          <w:szCs w:val="22"/>
        </w:rPr>
        <w:t xml:space="preserve"> </w:t>
      </w:r>
      <w:r w:rsidR="004D23DA" w:rsidRPr="00AE762F">
        <w:rPr>
          <w:rFonts w:ascii="Consolas" w:hAnsi="Consolas" w:cs="Consolas"/>
          <w:b/>
          <w:i/>
          <w:sz w:val="22"/>
          <w:szCs w:val="22"/>
        </w:rPr>
        <w:t>d)</w:t>
      </w:r>
      <w:r w:rsidR="004D23DA" w:rsidRPr="00AE762F">
        <w:rPr>
          <w:rFonts w:ascii="Consolas" w:hAnsi="Consolas" w:cs="Consolas"/>
          <w:i/>
          <w:sz w:val="22"/>
          <w:szCs w:val="22"/>
        </w:rPr>
        <w:t xml:space="preserve"> - </w:t>
      </w:r>
      <w:r w:rsidR="004D23DA" w:rsidRPr="00AE762F">
        <w:rPr>
          <w:rFonts w:ascii="Consolas" w:hAnsi="Consolas" w:cs="Consolas"/>
          <w:b/>
          <w:i/>
          <w:sz w:val="22"/>
          <w:szCs w:val="22"/>
        </w:rPr>
        <w:t>PROJETO</w:t>
      </w:r>
      <w:r w:rsidR="004D23DA" w:rsidRPr="00AE762F">
        <w:rPr>
          <w:rFonts w:ascii="Consolas" w:hAnsi="Consolas" w:cs="Consolas"/>
          <w:i/>
          <w:sz w:val="22"/>
          <w:szCs w:val="22"/>
        </w:rPr>
        <w:t xml:space="preserve">, um instrumento de programação para alcançar o objetivo de um programa, envolvendo um conjunto de operações, limitadas no tempo, das quais resulta um produto que concorre para a expansão ou aperfeiçoamento da ação de governo; </w:t>
      </w:r>
      <w:proofErr w:type="gramStart"/>
      <w:r w:rsidR="004D23DA" w:rsidRPr="00AE762F">
        <w:rPr>
          <w:rFonts w:ascii="Consolas" w:hAnsi="Consolas" w:cs="Consolas"/>
          <w:i/>
          <w:sz w:val="22"/>
          <w:szCs w:val="22"/>
        </w:rPr>
        <w:t>e</w:t>
      </w:r>
      <w:proofErr w:type="gramEnd"/>
    </w:p>
    <w:p w14:paraId="081326F1" w14:textId="7EA1DE44" w:rsidR="00C306CB" w:rsidRPr="00AE762F" w:rsidRDefault="00AE762F" w:rsidP="00C306CB">
      <w:pPr>
        <w:tabs>
          <w:tab w:val="left" w:pos="1620"/>
        </w:tabs>
        <w:jc w:val="both"/>
        <w:rPr>
          <w:rFonts w:ascii="Consolas" w:hAnsi="Consolas" w:cs="Consolas"/>
          <w:i/>
          <w:sz w:val="22"/>
          <w:szCs w:val="22"/>
        </w:rPr>
      </w:pPr>
      <w:r>
        <w:rPr>
          <w:rFonts w:ascii="Consolas" w:hAnsi="Consolas" w:cs="Consolas"/>
          <w:i/>
          <w:sz w:val="22"/>
          <w:szCs w:val="22"/>
        </w:rPr>
        <w:t xml:space="preserve">        </w:t>
      </w:r>
      <w:r w:rsidR="004D23DA" w:rsidRPr="00AE762F">
        <w:rPr>
          <w:rFonts w:ascii="Consolas" w:hAnsi="Consolas" w:cs="Consolas"/>
          <w:i/>
          <w:sz w:val="22"/>
          <w:szCs w:val="22"/>
        </w:rPr>
        <w:t xml:space="preserve">  </w:t>
      </w:r>
      <w:r w:rsidR="004D23DA" w:rsidRPr="00AE762F">
        <w:rPr>
          <w:rFonts w:ascii="Consolas" w:hAnsi="Consolas" w:cs="Consolas"/>
          <w:b/>
          <w:i/>
          <w:sz w:val="22"/>
          <w:szCs w:val="22"/>
        </w:rPr>
        <w:t xml:space="preserve">e) </w:t>
      </w:r>
      <w:r w:rsidR="004D23DA" w:rsidRPr="00AE762F">
        <w:rPr>
          <w:rFonts w:ascii="Consolas" w:hAnsi="Consolas" w:cs="Consolas"/>
          <w:i/>
          <w:sz w:val="22"/>
          <w:szCs w:val="22"/>
        </w:rPr>
        <w:t xml:space="preserve">- </w:t>
      </w:r>
      <w:r w:rsidR="004D23DA" w:rsidRPr="00AE762F">
        <w:rPr>
          <w:rFonts w:ascii="Consolas" w:hAnsi="Consolas" w:cs="Consolas"/>
          <w:b/>
          <w:i/>
          <w:sz w:val="22"/>
          <w:szCs w:val="22"/>
        </w:rPr>
        <w:t>OPERAÇÃO ESPECIAL</w:t>
      </w:r>
      <w:r w:rsidR="004D23DA" w:rsidRPr="00AE762F">
        <w:rPr>
          <w:rFonts w:ascii="Consolas" w:hAnsi="Consolas" w:cs="Consolas"/>
          <w:i/>
          <w:sz w:val="22"/>
          <w:szCs w:val="22"/>
        </w:rPr>
        <w:t>, as despesas que não contribuem para a manutenção das ações do governo, das quais não resulta um produto, e não geram contratação direta sob a forma de bens ou serviços;</w:t>
      </w:r>
      <w:r w:rsidR="00C306CB" w:rsidRPr="00AE762F">
        <w:rPr>
          <w:rFonts w:ascii="Consolas" w:hAnsi="Consolas" w:cs="Consolas"/>
          <w:i/>
          <w:sz w:val="22"/>
          <w:szCs w:val="22"/>
        </w:rPr>
        <w:t xml:space="preserve">       </w:t>
      </w:r>
    </w:p>
    <w:p w14:paraId="61C9B3B4" w14:textId="2C350CB5" w:rsidR="00C306CB" w:rsidRPr="00AE762F" w:rsidRDefault="00AE762F" w:rsidP="00C306CB">
      <w:pPr>
        <w:tabs>
          <w:tab w:val="left" w:pos="1620"/>
        </w:tabs>
        <w:jc w:val="both"/>
        <w:rPr>
          <w:rFonts w:ascii="Consolas" w:hAnsi="Consolas" w:cs="Consolas"/>
          <w:i/>
          <w:sz w:val="22"/>
          <w:szCs w:val="22"/>
        </w:rPr>
      </w:pPr>
      <w:r>
        <w:rPr>
          <w:rFonts w:ascii="Consolas" w:hAnsi="Consolas" w:cs="Consolas"/>
          <w:i/>
          <w:sz w:val="22"/>
          <w:szCs w:val="22"/>
        </w:rPr>
        <w:t xml:space="preserve">         </w:t>
      </w:r>
      <w:r w:rsidR="00C306CB" w:rsidRPr="00AE762F">
        <w:rPr>
          <w:rFonts w:ascii="Consolas" w:hAnsi="Consolas" w:cs="Consolas"/>
          <w:b/>
          <w:i/>
          <w:sz w:val="22"/>
          <w:szCs w:val="22"/>
        </w:rPr>
        <w:t xml:space="preserve"> f) -</w:t>
      </w:r>
      <w:r w:rsidR="004D23DA" w:rsidRPr="00AE762F">
        <w:rPr>
          <w:rFonts w:ascii="Consolas" w:hAnsi="Consolas" w:cs="Consolas"/>
          <w:i/>
          <w:sz w:val="22"/>
          <w:szCs w:val="22"/>
        </w:rPr>
        <w:t xml:space="preserve"> </w:t>
      </w:r>
      <w:r w:rsidR="004D23DA" w:rsidRPr="00AE762F">
        <w:rPr>
          <w:rFonts w:ascii="Consolas" w:hAnsi="Consolas" w:cs="Consolas"/>
          <w:b/>
          <w:i/>
          <w:sz w:val="22"/>
          <w:szCs w:val="22"/>
        </w:rPr>
        <w:t xml:space="preserve">UNIDADE ORÇAMENTÁRIA, </w:t>
      </w:r>
      <w:r w:rsidR="004D23DA" w:rsidRPr="00AE762F">
        <w:rPr>
          <w:rFonts w:ascii="Consolas" w:hAnsi="Consolas" w:cs="Consolas"/>
          <w:i/>
          <w:sz w:val="22"/>
          <w:szCs w:val="22"/>
        </w:rPr>
        <w:t xml:space="preserve">o menor nível de classificação institucional, </w:t>
      </w:r>
      <w:r w:rsidR="00BE751A" w:rsidRPr="00AE762F">
        <w:rPr>
          <w:rFonts w:ascii="Consolas" w:hAnsi="Consolas" w:cs="Consolas"/>
          <w:i/>
          <w:sz w:val="22"/>
          <w:szCs w:val="22"/>
        </w:rPr>
        <w:t>agrupada em órgãos orçamentários</w:t>
      </w:r>
      <w:r w:rsidR="004D23DA" w:rsidRPr="00AE762F">
        <w:rPr>
          <w:rFonts w:ascii="Consolas" w:hAnsi="Consolas" w:cs="Consolas"/>
          <w:i/>
          <w:sz w:val="22"/>
          <w:szCs w:val="22"/>
        </w:rPr>
        <w:t>, entendidos estes como os de maior nível da classificação institucional;</w:t>
      </w:r>
    </w:p>
    <w:p w14:paraId="11FFFD86" w14:textId="1F5F0CC0" w:rsidR="004D23DA" w:rsidRPr="00AE762F" w:rsidRDefault="00AE762F" w:rsidP="00C306CB">
      <w:pPr>
        <w:tabs>
          <w:tab w:val="left" w:pos="1620"/>
        </w:tabs>
        <w:jc w:val="both"/>
        <w:rPr>
          <w:rFonts w:ascii="Consolas" w:hAnsi="Consolas" w:cs="Consolas"/>
          <w:i/>
          <w:sz w:val="22"/>
          <w:szCs w:val="22"/>
        </w:rPr>
      </w:pPr>
      <w:r>
        <w:rPr>
          <w:rFonts w:ascii="Consolas" w:hAnsi="Consolas" w:cs="Consolas"/>
          <w:i/>
          <w:sz w:val="22"/>
          <w:szCs w:val="22"/>
        </w:rPr>
        <w:t xml:space="preserve">         </w:t>
      </w:r>
      <w:r w:rsidR="00C306CB" w:rsidRPr="00AE762F">
        <w:rPr>
          <w:rFonts w:ascii="Consolas" w:hAnsi="Consolas" w:cs="Consolas"/>
          <w:i/>
          <w:sz w:val="22"/>
          <w:szCs w:val="22"/>
        </w:rPr>
        <w:t xml:space="preserve"> </w:t>
      </w:r>
      <w:r w:rsidR="004D23DA" w:rsidRPr="00AE762F">
        <w:rPr>
          <w:rFonts w:ascii="Consolas" w:hAnsi="Consolas" w:cs="Consolas"/>
          <w:b/>
          <w:i/>
          <w:sz w:val="22"/>
          <w:szCs w:val="22"/>
        </w:rPr>
        <w:t>g)</w:t>
      </w:r>
      <w:r w:rsidR="004D23DA" w:rsidRPr="00AE762F">
        <w:rPr>
          <w:rFonts w:ascii="Consolas" w:hAnsi="Consolas" w:cs="Consolas"/>
          <w:i/>
          <w:sz w:val="22"/>
          <w:szCs w:val="22"/>
        </w:rPr>
        <w:t xml:space="preserve"> – </w:t>
      </w:r>
      <w:r w:rsidR="004D23DA" w:rsidRPr="00AE762F">
        <w:rPr>
          <w:rFonts w:ascii="Consolas" w:hAnsi="Consolas" w:cs="Consolas"/>
          <w:b/>
          <w:i/>
          <w:sz w:val="22"/>
          <w:szCs w:val="22"/>
        </w:rPr>
        <w:t xml:space="preserve">EXECUÇÃO ORÇAMENTÁRIA, </w:t>
      </w:r>
      <w:r w:rsidR="004D23DA" w:rsidRPr="00AE762F">
        <w:rPr>
          <w:rFonts w:ascii="Consolas" w:hAnsi="Consolas" w:cs="Consolas"/>
          <w:i/>
          <w:sz w:val="22"/>
          <w:szCs w:val="22"/>
        </w:rPr>
        <w:t>o empenho e a liquidação da despesa, inclusive sua inscrição em restos a pagar;</w:t>
      </w:r>
    </w:p>
    <w:p w14:paraId="24ADBE32" w14:textId="1821DA41" w:rsidR="004D23DA" w:rsidRPr="00AE762F" w:rsidRDefault="00AE762F" w:rsidP="00C306CB">
      <w:pPr>
        <w:tabs>
          <w:tab w:val="left" w:pos="1440"/>
        </w:tabs>
        <w:jc w:val="both"/>
        <w:rPr>
          <w:rFonts w:ascii="Consolas" w:hAnsi="Consolas" w:cs="Consolas"/>
          <w:i/>
          <w:sz w:val="22"/>
          <w:szCs w:val="22"/>
        </w:rPr>
      </w:pPr>
      <w:r>
        <w:rPr>
          <w:rFonts w:ascii="Consolas" w:hAnsi="Consolas" w:cs="Consolas"/>
          <w:i/>
          <w:sz w:val="22"/>
          <w:szCs w:val="22"/>
        </w:rPr>
        <w:t xml:space="preserve">        </w:t>
      </w:r>
      <w:r w:rsidR="00C306CB" w:rsidRPr="00AE762F">
        <w:rPr>
          <w:rFonts w:ascii="Consolas" w:hAnsi="Consolas" w:cs="Consolas"/>
          <w:i/>
          <w:sz w:val="22"/>
          <w:szCs w:val="22"/>
        </w:rPr>
        <w:t xml:space="preserve">  </w:t>
      </w:r>
      <w:r w:rsidR="004D23DA" w:rsidRPr="00AE762F">
        <w:rPr>
          <w:rFonts w:ascii="Consolas" w:hAnsi="Consolas" w:cs="Consolas"/>
          <w:b/>
          <w:i/>
          <w:sz w:val="22"/>
          <w:szCs w:val="22"/>
        </w:rPr>
        <w:t>h)</w:t>
      </w:r>
      <w:r w:rsidR="004D23DA" w:rsidRPr="00AE762F">
        <w:rPr>
          <w:rFonts w:ascii="Consolas" w:hAnsi="Consolas" w:cs="Consolas"/>
          <w:i/>
          <w:sz w:val="22"/>
          <w:szCs w:val="22"/>
        </w:rPr>
        <w:t xml:space="preserve"> – </w:t>
      </w:r>
      <w:r w:rsidR="004D23DA" w:rsidRPr="00AE762F">
        <w:rPr>
          <w:rFonts w:ascii="Consolas" w:hAnsi="Consolas" w:cs="Consolas"/>
          <w:b/>
          <w:i/>
          <w:sz w:val="22"/>
          <w:szCs w:val="22"/>
        </w:rPr>
        <w:t>EXECUÇÃO FINANCEIRA,</w:t>
      </w:r>
      <w:r w:rsidR="004D23DA" w:rsidRPr="00AE762F">
        <w:rPr>
          <w:rFonts w:ascii="Consolas" w:hAnsi="Consolas" w:cs="Consolas"/>
          <w:i/>
          <w:sz w:val="22"/>
          <w:szCs w:val="22"/>
        </w:rPr>
        <w:t xml:space="preserve"> o pagamento da despesa, inclusive dos restos a pagar já inscritos.</w:t>
      </w:r>
    </w:p>
    <w:p w14:paraId="386646B4" w14:textId="77777777" w:rsidR="004D23DA" w:rsidRPr="00AE762F" w:rsidRDefault="004D23DA" w:rsidP="00C306CB">
      <w:pPr>
        <w:jc w:val="both"/>
        <w:rPr>
          <w:rFonts w:ascii="Consolas" w:hAnsi="Consolas" w:cs="Consolas"/>
          <w:i/>
          <w:sz w:val="22"/>
          <w:szCs w:val="22"/>
        </w:rPr>
      </w:pPr>
    </w:p>
    <w:p w14:paraId="46B32641" w14:textId="410A65EF" w:rsidR="004D23DA" w:rsidRPr="00AE762F" w:rsidRDefault="00AE762F" w:rsidP="00C306CB">
      <w:pPr>
        <w:pStyle w:val="Recuodecorpodetexto2"/>
        <w:spacing w:line="240" w:lineRule="auto"/>
        <w:ind w:left="0"/>
        <w:jc w:val="both"/>
        <w:rPr>
          <w:rFonts w:ascii="Consolas" w:hAnsi="Consolas" w:cs="Consolas"/>
          <w:i/>
          <w:sz w:val="22"/>
          <w:szCs w:val="22"/>
        </w:rPr>
      </w:pPr>
      <w:r>
        <w:rPr>
          <w:rFonts w:ascii="Consolas" w:hAnsi="Consolas" w:cs="Consolas"/>
          <w:b/>
          <w:i/>
          <w:sz w:val="22"/>
          <w:szCs w:val="22"/>
        </w:rPr>
        <w:t xml:space="preserve">      </w:t>
      </w:r>
      <w:r w:rsidR="004D23DA" w:rsidRPr="00AE762F">
        <w:rPr>
          <w:rFonts w:ascii="Consolas" w:hAnsi="Consolas" w:cs="Consolas"/>
          <w:b/>
          <w:i/>
          <w:sz w:val="22"/>
          <w:szCs w:val="22"/>
        </w:rPr>
        <w:t>§ 1º</w:t>
      </w:r>
      <w:r w:rsidR="004D23DA" w:rsidRPr="00AE762F">
        <w:rPr>
          <w:rFonts w:ascii="Consolas" w:hAnsi="Consolas" w:cs="Consolas"/>
          <w:i/>
          <w:sz w:val="22"/>
          <w:szCs w:val="22"/>
        </w:rPr>
        <w:t xml:space="preserve"> - Cada programa identificará as ações necessárias para atingir os seus objetivos, </w:t>
      </w:r>
      <w:proofErr w:type="gramStart"/>
      <w:r w:rsidR="004D23DA" w:rsidRPr="00AE762F">
        <w:rPr>
          <w:rFonts w:ascii="Consolas" w:hAnsi="Consolas" w:cs="Consolas"/>
          <w:i/>
          <w:sz w:val="22"/>
          <w:szCs w:val="22"/>
        </w:rPr>
        <w:t>sob forma</w:t>
      </w:r>
      <w:proofErr w:type="gramEnd"/>
      <w:r w:rsidR="004D23DA" w:rsidRPr="00AE762F">
        <w:rPr>
          <w:rFonts w:ascii="Consolas" w:hAnsi="Consolas" w:cs="Consolas"/>
          <w:i/>
          <w:sz w:val="22"/>
          <w:szCs w:val="22"/>
        </w:rPr>
        <w:t xml:space="preserve"> de atividades e projetos, bem como as unidades orçamentárias responsáveis pela realização da ação.</w:t>
      </w:r>
    </w:p>
    <w:p w14:paraId="61CF74A9"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2º</w:t>
      </w:r>
      <w:r w:rsidRPr="00AE762F">
        <w:rPr>
          <w:rFonts w:ascii="Consolas" w:hAnsi="Consolas" w:cs="Consolas"/>
          <w:i/>
          <w:sz w:val="22"/>
          <w:szCs w:val="22"/>
        </w:rPr>
        <w:t xml:space="preserve"> - Cada atividade, projeto e operação especial identificarão a função e a </w:t>
      </w:r>
      <w:proofErr w:type="spellStart"/>
      <w:r w:rsidRPr="00AE762F">
        <w:rPr>
          <w:rFonts w:ascii="Consolas" w:hAnsi="Consolas" w:cs="Consolas"/>
          <w:i/>
          <w:sz w:val="22"/>
          <w:szCs w:val="22"/>
        </w:rPr>
        <w:t>subfunção</w:t>
      </w:r>
      <w:proofErr w:type="spellEnd"/>
      <w:r w:rsidRPr="00AE762F">
        <w:rPr>
          <w:rFonts w:ascii="Consolas" w:hAnsi="Consolas" w:cs="Consolas"/>
          <w:i/>
          <w:sz w:val="22"/>
          <w:szCs w:val="22"/>
        </w:rPr>
        <w:t xml:space="preserve"> às quais se vincula, na forma do anexo que integra a Portaria nº 42, de 14 de abril de 1999, do Ministério do Orçamento e Gestão e alterações posteriores.</w:t>
      </w:r>
    </w:p>
    <w:p w14:paraId="6EBB6A8F"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3º</w:t>
      </w:r>
      <w:r w:rsidRPr="00AE762F">
        <w:rPr>
          <w:rFonts w:ascii="Consolas" w:hAnsi="Consolas" w:cs="Consolas"/>
          <w:i/>
          <w:sz w:val="22"/>
          <w:szCs w:val="22"/>
        </w:rPr>
        <w:t xml:space="preserve"> - As categorias de programação de que trata esta Lei serão identificadas no projeto de lei orçamentária por programas, atividades, projetos ou operações especiais.</w:t>
      </w:r>
    </w:p>
    <w:p w14:paraId="26F3D0C2"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4º</w:t>
      </w:r>
      <w:r w:rsidRPr="00AE762F">
        <w:rPr>
          <w:rFonts w:ascii="Consolas" w:hAnsi="Consolas" w:cs="Consolas"/>
          <w:i/>
          <w:sz w:val="22"/>
          <w:szCs w:val="22"/>
        </w:rPr>
        <w:t xml:space="preserve"> - As atividades e projetos serão desdobrados exclusivamente para especificar a localização das respectivas ações, não podendo haver, por conseguinte, alteração da finalidade e da denominação da ação.</w:t>
      </w:r>
    </w:p>
    <w:p w14:paraId="729C7006" w14:textId="515E2ED7" w:rsidR="004D23DA" w:rsidRPr="00AE762F" w:rsidRDefault="004D23DA" w:rsidP="00C306CB">
      <w:pPr>
        <w:pStyle w:val="Recuodecorpodetexto2"/>
        <w:spacing w:line="240" w:lineRule="auto"/>
        <w:ind w:left="0"/>
        <w:jc w:val="both"/>
        <w:rPr>
          <w:rFonts w:ascii="Consolas" w:hAnsi="Consolas" w:cs="Consolas"/>
          <w:i/>
          <w:sz w:val="22"/>
          <w:szCs w:val="22"/>
        </w:rPr>
      </w:pPr>
      <w:r w:rsidRPr="00AE762F">
        <w:rPr>
          <w:rFonts w:ascii="Consolas" w:hAnsi="Consolas" w:cs="Consolas"/>
          <w:b/>
          <w:bCs/>
          <w:i/>
          <w:sz w:val="22"/>
          <w:szCs w:val="22"/>
        </w:rPr>
        <w:t>Art. 5º -</w:t>
      </w:r>
      <w:r w:rsidRPr="00AE762F">
        <w:rPr>
          <w:rFonts w:ascii="Consolas" w:hAnsi="Consolas" w:cs="Consolas"/>
          <w:i/>
          <w:sz w:val="22"/>
          <w:szCs w:val="22"/>
        </w:rPr>
        <w:t xml:space="preserve"> O projeto de Lei orçamentária para </w:t>
      </w:r>
      <w:r w:rsidR="00B52180" w:rsidRPr="00AE762F">
        <w:rPr>
          <w:rFonts w:ascii="Consolas" w:hAnsi="Consolas" w:cs="Consolas"/>
          <w:i/>
          <w:sz w:val="22"/>
          <w:szCs w:val="22"/>
        </w:rPr>
        <w:t>202</w:t>
      </w:r>
      <w:r w:rsidR="006E43C2" w:rsidRPr="00AE762F">
        <w:rPr>
          <w:rFonts w:ascii="Consolas" w:hAnsi="Consolas" w:cs="Consolas"/>
          <w:i/>
          <w:sz w:val="22"/>
          <w:szCs w:val="22"/>
        </w:rPr>
        <w:t>2</w:t>
      </w:r>
      <w:r w:rsidRPr="00AE762F">
        <w:rPr>
          <w:rFonts w:ascii="Consolas" w:hAnsi="Consolas" w:cs="Consolas"/>
          <w:i/>
          <w:sz w:val="22"/>
          <w:szCs w:val="22"/>
        </w:rPr>
        <w:t xml:space="preserve"> será encaminhado ao Poder Legislativo até o dia 3</w:t>
      </w:r>
      <w:r w:rsidR="00BB531F" w:rsidRPr="00AE762F">
        <w:rPr>
          <w:rFonts w:ascii="Consolas" w:hAnsi="Consolas" w:cs="Consolas"/>
          <w:i/>
          <w:sz w:val="22"/>
          <w:szCs w:val="22"/>
        </w:rPr>
        <w:t>0</w:t>
      </w:r>
      <w:r w:rsidRPr="00AE762F">
        <w:rPr>
          <w:rFonts w:ascii="Consolas" w:hAnsi="Consolas" w:cs="Consolas"/>
          <w:i/>
          <w:sz w:val="22"/>
          <w:szCs w:val="22"/>
        </w:rPr>
        <w:t xml:space="preserve"> de </w:t>
      </w:r>
      <w:r w:rsidR="00C325E6" w:rsidRPr="00AE762F">
        <w:rPr>
          <w:rFonts w:ascii="Consolas" w:hAnsi="Consolas" w:cs="Consolas"/>
          <w:i/>
          <w:sz w:val="22"/>
          <w:szCs w:val="22"/>
        </w:rPr>
        <w:t>a</w:t>
      </w:r>
      <w:r w:rsidR="007C5F6E" w:rsidRPr="00AE762F">
        <w:rPr>
          <w:rFonts w:ascii="Consolas" w:hAnsi="Consolas" w:cs="Consolas"/>
          <w:i/>
          <w:sz w:val="22"/>
          <w:szCs w:val="22"/>
        </w:rPr>
        <w:t>gosto</w:t>
      </w:r>
      <w:r w:rsidRPr="00AE762F">
        <w:rPr>
          <w:rFonts w:ascii="Consolas" w:hAnsi="Consolas" w:cs="Consolas"/>
          <w:i/>
          <w:sz w:val="22"/>
          <w:szCs w:val="22"/>
        </w:rPr>
        <w:t xml:space="preserve"> de 20</w:t>
      </w:r>
      <w:r w:rsidR="002540AC" w:rsidRPr="00AE762F">
        <w:rPr>
          <w:rFonts w:ascii="Consolas" w:hAnsi="Consolas" w:cs="Consolas"/>
          <w:i/>
          <w:sz w:val="22"/>
          <w:szCs w:val="22"/>
        </w:rPr>
        <w:t>2</w:t>
      </w:r>
      <w:r w:rsidR="006E43C2" w:rsidRPr="00AE762F">
        <w:rPr>
          <w:rFonts w:ascii="Consolas" w:hAnsi="Consolas" w:cs="Consolas"/>
          <w:i/>
          <w:sz w:val="22"/>
          <w:szCs w:val="22"/>
        </w:rPr>
        <w:t>1</w:t>
      </w:r>
      <w:r w:rsidRPr="00AE762F">
        <w:rPr>
          <w:rFonts w:ascii="Consolas" w:hAnsi="Consolas" w:cs="Consolas"/>
          <w:i/>
          <w:sz w:val="22"/>
          <w:szCs w:val="22"/>
        </w:rPr>
        <w:t xml:space="preserve"> e será composto de:</w:t>
      </w:r>
    </w:p>
    <w:p w14:paraId="7682964E" w14:textId="77777777" w:rsidR="004D23DA" w:rsidRPr="00AE762F" w:rsidRDefault="004D23DA" w:rsidP="00C306CB">
      <w:pPr>
        <w:pStyle w:val="Recuodecorpodetexto2"/>
        <w:spacing w:line="240" w:lineRule="auto"/>
        <w:ind w:firstLine="425"/>
        <w:jc w:val="both"/>
        <w:rPr>
          <w:rFonts w:ascii="Consolas" w:hAnsi="Consolas" w:cs="Consolas"/>
          <w:i/>
          <w:sz w:val="22"/>
          <w:szCs w:val="22"/>
        </w:rPr>
      </w:pPr>
      <w:r w:rsidRPr="00AE762F">
        <w:rPr>
          <w:rFonts w:ascii="Consolas" w:hAnsi="Consolas" w:cs="Consolas"/>
          <w:b/>
          <w:i/>
          <w:sz w:val="22"/>
          <w:szCs w:val="22"/>
        </w:rPr>
        <w:t xml:space="preserve"> I</w:t>
      </w:r>
      <w:r w:rsidRPr="00AE762F">
        <w:rPr>
          <w:rFonts w:ascii="Consolas" w:hAnsi="Consolas" w:cs="Consolas"/>
          <w:i/>
          <w:sz w:val="22"/>
          <w:szCs w:val="22"/>
        </w:rPr>
        <w:t xml:space="preserve"> – Texto da lei;</w:t>
      </w:r>
    </w:p>
    <w:p w14:paraId="0ACD1F8E"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II </w:t>
      </w:r>
      <w:r w:rsidRPr="00AE762F">
        <w:rPr>
          <w:rFonts w:ascii="Consolas" w:hAnsi="Consolas" w:cs="Consolas"/>
          <w:i/>
          <w:sz w:val="22"/>
          <w:szCs w:val="22"/>
        </w:rPr>
        <w:t>– Consolidação dos quadros orçamentários;</w:t>
      </w:r>
    </w:p>
    <w:p w14:paraId="7A404FBE" w14:textId="461434FF" w:rsidR="004D23DA" w:rsidRPr="00AE762F" w:rsidRDefault="00AE762F" w:rsidP="00C306CB">
      <w:pPr>
        <w:pStyle w:val="Recuodecorpodetexto2"/>
        <w:spacing w:line="240" w:lineRule="auto"/>
        <w:ind w:left="0"/>
        <w:jc w:val="both"/>
        <w:rPr>
          <w:rFonts w:ascii="Consolas" w:hAnsi="Consolas" w:cs="Consolas"/>
          <w:i/>
          <w:sz w:val="22"/>
          <w:szCs w:val="22"/>
        </w:rPr>
      </w:pPr>
      <w:r>
        <w:rPr>
          <w:rFonts w:ascii="Consolas" w:hAnsi="Consolas" w:cs="Consolas"/>
          <w:b/>
          <w:i/>
          <w:sz w:val="22"/>
          <w:szCs w:val="22"/>
        </w:rPr>
        <w:t xml:space="preserve">     </w:t>
      </w:r>
      <w:r w:rsidR="004D23DA" w:rsidRPr="00AE762F">
        <w:rPr>
          <w:rFonts w:ascii="Consolas" w:hAnsi="Consolas" w:cs="Consolas"/>
          <w:b/>
          <w:i/>
          <w:sz w:val="22"/>
          <w:szCs w:val="22"/>
        </w:rPr>
        <w:t xml:space="preserve"> III</w:t>
      </w:r>
      <w:r w:rsidR="004D23DA" w:rsidRPr="00AE762F">
        <w:rPr>
          <w:rFonts w:ascii="Consolas" w:hAnsi="Consolas" w:cs="Consolas"/>
          <w:i/>
          <w:sz w:val="22"/>
          <w:szCs w:val="22"/>
        </w:rPr>
        <w:t xml:space="preserve"> – Anexo dos orçamentos fiscal e da seguridade social, discriminando a receita e a despesa na forma definida na legislação pertinente e nesta Lei;</w:t>
      </w:r>
    </w:p>
    <w:p w14:paraId="10401EF7"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IV </w:t>
      </w:r>
      <w:r w:rsidRPr="00AE762F">
        <w:rPr>
          <w:rFonts w:ascii="Consolas" w:hAnsi="Consolas" w:cs="Consolas"/>
          <w:i/>
          <w:sz w:val="22"/>
          <w:szCs w:val="22"/>
        </w:rPr>
        <w:t>– Discriminação da Legislação da receita referente aos orçamentos fiscal e da seguridade social;</w:t>
      </w:r>
    </w:p>
    <w:p w14:paraId="06F0B5C9"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1º</w:t>
      </w:r>
      <w:r w:rsidRPr="00AE762F">
        <w:rPr>
          <w:rFonts w:ascii="Consolas" w:hAnsi="Consolas" w:cs="Consolas"/>
          <w:i/>
          <w:sz w:val="22"/>
          <w:szCs w:val="22"/>
        </w:rPr>
        <w:t xml:space="preserve"> - A Lei Orçamentária evidenciará as Receitas e Despesas de cada uma das Unidades Administrativas, identificadas com código da destinação dos </w:t>
      </w:r>
      <w:r w:rsidRPr="00AE762F">
        <w:rPr>
          <w:rFonts w:ascii="Consolas" w:hAnsi="Consolas" w:cs="Consolas"/>
          <w:i/>
          <w:sz w:val="22"/>
          <w:szCs w:val="22"/>
        </w:rPr>
        <w:lastRenderedPageBreak/>
        <w:t xml:space="preserve">recursos, especificando aquelas vinculadas a seus Fundos e aos </w:t>
      </w:r>
      <w:proofErr w:type="gramStart"/>
      <w:r w:rsidRPr="00AE762F">
        <w:rPr>
          <w:rFonts w:ascii="Consolas" w:hAnsi="Consolas" w:cs="Consolas"/>
          <w:i/>
          <w:sz w:val="22"/>
          <w:szCs w:val="22"/>
        </w:rPr>
        <w:t>Orçamentos Fiscal</w:t>
      </w:r>
      <w:proofErr w:type="gramEnd"/>
      <w:r w:rsidRPr="00AE762F">
        <w:rPr>
          <w:rFonts w:ascii="Consolas" w:hAnsi="Consolas" w:cs="Consolas"/>
          <w:i/>
          <w:sz w:val="22"/>
          <w:szCs w:val="22"/>
        </w:rPr>
        <w:t xml:space="preserve"> e da Seguridade Social, desdobradas as despesas por função,</w:t>
      </w:r>
      <w:r w:rsidR="00D27C0E" w:rsidRPr="00AE762F">
        <w:rPr>
          <w:rFonts w:ascii="Consolas" w:hAnsi="Consolas" w:cs="Consolas"/>
          <w:i/>
          <w:sz w:val="22"/>
          <w:szCs w:val="22"/>
        </w:rPr>
        <w:t xml:space="preserve"> </w:t>
      </w:r>
      <w:proofErr w:type="spellStart"/>
      <w:r w:rsidR="00D27C0E" w:rsidRPr="00AE762F">
        <w:rPr>
          <w:rFonts w:ascii="Consolas" w:hAnsi="Consolas" w:cs="Consolas"/>
          <w:i/>
          <w:sz w:val="22"/>
          <w:szCs w:val="22"/>
        </w:rPr>
        <w:t>subfunção</w:t>
      </w:r>
      <w:proofErr w:type="spellEnd"/>
      <w:r w:rsidR="00D27C0E" w:rsidRPr="00AE762F">
        <w:rPr>
          <w:rFonts w:ascii="Consolas" w:hAnsi="Consolas" w:cs="Consolas"/>
          <w:i/>
          <w:sz w:val="22"/>
          <w:szCs w:val="22"/>
        </w:rPr>
        <w:t>,</w:t>
      </w:r>
      <w:r w:rsidRPr="00AE762F">
        <w:rPr>
          <w:rFonts w:ascii="Consolas" w:hAnsi="Consolas" w:cs="Consolas"/>
          <w:i/>
          <w:sz w:val="22"/>
          <w:szCs w:val="22"/>
        </w:rPr>
        <w:t xml:space="preserve"> programa, projeto, atividade ou operações especiais e, quanto a sua natureza, por categoria econômica, grupo de natureza de despesa</w:t>
      </w:r>
      <w:r w:rsidR="00D27C0E" w:rsidRPr="00AE762F">
        <w:rPr>
          <w:rFonts w:ascii="Consolas" w:hAnsi="Consolas" w:cs="Consolas"/>
          <w:i/>
          <w:sz w:val="22"/>
          <w:szCs w:val="22"/>
        </w:rPr>
        <w:t>,</w:t>
      </w:r>
      <w:r w:rsidRPr="00AE762F">
        <w:rPr>
          <w:rFonts w:ascii="Consolas" w:hAnsi="Consolas" w:cs="Consolas"/>
          <w:i/>
          <w:sz w:val="22"/>
          <w:szCs w:val="22"/>
        </w:rPr>
        <w:t xml:space="preserve"> modalidade de aplicação</w:t>
      </w:r>
      <w:r w:rsidR="00D27C0E" w:rsidRPr="00AE762F">
        <w:rPr>
          <w:rFonts w:ascii="Consolas" w:hAnsi="Consolas" w:cs="Consolas"/>
          <w:i/>
          <w:sz w:val="22"/>
          <w:szCs w:val="22"/>
        </w:rPr>
        <w:t xml:space="preserve"> e fonte de recur</w:t>
      </w:r>
      <w:r w:rsidR="00D11857" w:rsidRPr="00AE762F">
        <w:rPr>
          <w:rFonts w:ascii="Consolas" w:hAnsi="Consolas" w:cs="Consolas"/>
          <w:i/>
          <w:sz w:val="22"/>
          <w:szCs w:val="22"/>
        </w:rPr>
        <w:t>s</w:t>
      </w:r>
      <w:r w:rsidR="00D27C0E" w:rsidRPr="00AE762F">
        <w:rPr>
          <w:rFonts w:ascii="Consolas" w:hAnsi="Consolas" w:cs="Consolas"/>
          <w:i/>
          <w:sz w:val="22"/>
          <w:szCs w:val="22"/>
        </w:rPr>
        <w:t>os</w:t>
      </w:r>
      <w:r w:rsidRPr="00AE762F">
        <w:rPr>
          <w:rFonts w:ascii="Consolas" w:hAnsi="Consolas" w:cs="Consolas"/>
          <w:i/>
          <w:sz w:val="22"/>
          <w:szCs w:val="22"/>
        </w:rPr>
        <w:t xml:space="preserve">, tudo em conformidade com a Portaria 42/99 – STN, Portaria Interministerial n º 163/01, Portaria nº 003/08 – STN e alterações posteriores.  </w:t>
      </w:r>
    </w:p>
    <w:p w14:paraId="5B7AA181"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2º</w:t>
      </w:r>
      <w:r w:rsidRPr="00AE762F">
        <w:rPr>
          <w:rFonts w:ascii="Consolas" w:hAnsi="Consolas" w:cs="Consolas"/>
          <w:i/>
          <w:sz w:val="22"/>
          <w:szCs w:val="22"/>
        </w:rPr>
        <w:t xml:space="preserve"> - Integrarão a consolidação dos quadros orçamentários a que se refere o inciso II deste artigo, incluindo os complementos referenciados no art. 22, incisos III, IV, e parágrafo único da Lei nº 4.320/64, os seguintes demonstrativos:</w:t>
      </w:r>
    </w:p>
    <w:p w14:paraId="0A92C8A1" w14:textId="77777777" w:rsidR="004D23DA" w:rsidRPr="00AE762F" w:rsidRDefault="004D23DA" w:rsidP="00C306CB">
      <w:pPr>
        <w:pStyle w:val="Recuodecorpodetexto2"/>
        <w:spacing w:line="240" w:lineRule="auto"/>
        <w:ind w:firstLine="425"/>
        <w:jc w:val="both"/>
        <w:rPr>
          <w:rFonts w:ascii="Consolas" w:hAnsi="Consolas" w:cs="Consolas"/>
          <w:i/>
          <w:sz w:val="22"/>
          <w:szCs w:val="22"/>
        </w:rPr>
      </w:pPr>
      <w:r w:rsidRPr="00AE762F">
        <w:rPr>
          <w:rFonts w:ascii="Consolas" w:hAnsi="Consolas" w:cs="Consolas"/>
          <w:b/>
          <w:i/>
          <w:sz w:val="22"/>
          <w:szCs w:val="22"/>
        </w:rPr>
        <w:t xml:space="preserve">I </w:t>
      </w:r>
      <w:r w:rsidRPr="00AE762F">
        <w:rPr>
          <w:rFonts w:ascii="Consolas" w:hAnsi="Consolas" w:cs="Consolas"/>
          <w:i/>
          <w:sz w:val="22"/>
          <w:szCs w:val="22"/>
        </w:rPr>
        <w:t>– Sumário geral da receita por fontes e das despesas por funções do Governo;</w:t>
      </w:r>
    </w:p>
    <w:p w14:paraId="3C277825"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II </w:t>
      </w:r>
      <w:r w:rsidRPr="00AE762F">
        <w:rPr>
          <w:rFonts w:ascii="Consolas" w:hAnsi="Consolas" w:cs="Consolas"/>
          <w:i/>
          <w:sz w:val="22"/>
          <w:szCs w:val="22"/>
        </w:rPr>
        <w:t>– Quadro demonstrativo da receita e despesa segundo categorias econômicas, anexo I da Lei nº 4.320</w:t>
      </w:r>
      <w:r w:rsidR="00D27C0E" w:rsidRPr="00AE762F">
        <w:rPr>
          <w:rFonts w:ascii="Consolas" w:hAnsi="Consolas" w:cs="Consolas"/>
          <w:i/>
          <w:sz w:val="22"/>
          <w:szCs w:val="22"/>
        </w:rPr>
        <w:t>/</w:t>
      </w:r>
      <w:r w:rsidRPr="00AE762F">
        <w:rPr>
          <w:rFonts w:ascii="Consolas" w:hAnsi="Consolas" w:cs="Consolas"/>
          <w:i/>
          <w:sz w:val="22"/>
          <w:szCs w:val="22"/>
        </w:rPr>
        <w:t>64;</w:t>
      </w:r>
    </w:p>
    <w:p w14:paraId="5138EAFF" w14:textId="77777777" w:rsidR="004D23DA" w:rsidRPr="00AE762F" w:rsidRDefault="004D23DA" w:rsidP="00C306CB">
      <w:pPr>
        <w:pStyle w:val="Recuodecorpodetexto2"/>
        <w:spacing w:line="240" w:lineRule="auto"/>
        <w:ind w:firstLine="425"/>
        <w:jc w:val="both"/>
        <w:rPr>
          <w:rFonts w:ascii="Consolas" w:hAnsi="Consolas" w:cs="Consolas"/>
          <w:i/>
          <w:sz w:val="22"/>
          <w:szCs w:val="22"/>
        </w:rPr>
      </w:pPr>
      <w:r w:rsidRPr="00AE762F">
        <w:rPr>
          <w:rFonts w:ascii="Consolas" w:hAnsi="Consolas" w:cs="Consolas"/>
          <w:b/>
          <w:i/>
          <w:sz w:val="22"/>
          <w:szCs w:val="22"/>
        </w:rPr>
        <w:t xml:space="preserve">III </w:t>
      </w:r>
      <w:r w:rsidRPr="00AE762F">
        <w:rPr>
          <w:rFonts w:ascii="Consolas" w:hAnsi="Consolas" w:cs="Consolas"/>
          <w:i/>
          <w:sz w:val="22"/>
          <w:szCs w:val="22"/>
        </w:rPr>
        <w:t xml:space="preserve">– Receita segundo as categorias econômicas – Anexo </w:t>
      </w:r>
      <w:proofErr w:type="gramStart"/>
      <w:r w:rsidRPr="00AE762F">
        <w:rPr>
          <w:rFonts w:ascii="Consolas" w:hAnsi="Consolas" w:cs="Consolas"/>
          <w:i/>
          <w:sz w:val="22"/>
          <w:szCs w:val="22"/>
        </w:rPr>
        <w:t>2</w:t>
      </w:r>
      <w:proofErr w:type="gramEnd"/>
      <w:r w:rsidRPr="00AE762F">
        <w:rPr>
          <w:rFonts w:ascii="Consolas" w:hAnsi="Consolas" w:cs="Consolas"/>
          <w:i/>
          <w:sz w:val="22"/>
          <w:szCs w:val="22"/>
        </w:rPr>
        <w:t xml:space="preserve"> da Lei nº 4.320/64;</w:t>
      </w:r>
    </w:p>
    <w:p w14:paraId="0F9C2463"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IV </w:t>
      </w:r>
      <w:r w:rsidRPr="00AE762F">
        <w:rPr>
          <w:rFonts w:ascii="Consolas" w:hAnsi="Consolas" w:cs="Consolas"/>
          <w:i/>
          <w:sz w:val="22"/>
          <w:szCs w:val="22"/>
        </w:rPr>
        <w:t xml:space="preserve">– Natureza da despesa segundo as categorias econômicas – Consolidação Geral – Anexo </w:t>
      </w:r>
      <w:proofErr w:type="gramStart"/>
      <w:r w:rsidRPr="00AE762F">
        <w:rPr>
          <w:rFonts w:ascii="Consolas" w:hAnsi="Consolas" w:cs="Consolas"/>
          <w:i/>
          <w:sz w:val="22"/>
          <w:szCs w:val="22"/>
        </w:rPr>
        <w:t>2</w:t>
      </w:r>
      <w:proofErr w:type="gramEnd"/>
      <w:r w:rsidRPr="00AE762F">
        <w:rPr>
          <w:rFonts w:ascii="Consolas" w:hAnsi="Consolas" w:cs="Consolas"/>
          <w:i/>
          <w:sz w:val="22"/>
          <w:szCs w:val="22"/>
        </w:rPr>
        <w:t xml:space="preserve"> da Lei nº 4.320/64;</w:t>
      </w:r>
    </w:p>
    <w:p w14:paraId="742CA515" w14:textId="77777777" w:rsidR="004D23DA" w:rsidRPr="00AE762F" w:rsidRDefault="004D23DA" w:rsidP="00C306CB">
      <w:pPr>
        <w:pStyle w:val="Recuodecorpodetexto2"/>
        <w:spacing w:line="240" w:lineRule="auto"/>
        <w:ind w:firstLine="425"/>
        <w:jc w:val="both"/>
        <w:rPr>
          <w:rFonts w:ascii="Consolas" w:hAnsi="Consolas" w:cs="Consolas"/>
          <w:i/>
          <w:sz w:val="22"/>
          <w:szCs w:val="22"/>
        </w:rPr>
      </w:pPr>
      <w:r w:rsidRPr="00AE762F">
        <w:rPr>
          <w:rFonts w:ascii="Consolas" w:hAnsi="Consolas" w:cs="Consolas"/>
          <w:b/>
          <w:i/>
          <w:sz w:val="22"/>
          <w:szCs w:val="22"/>
        </w:rPr>
        <w:t xml:space="preserve">V </w:t>
      </w:r>
      <w:r w:rsidRPr="00AE762F">
        <w:rPr>
          <w:rFonts w:ascii="Consolas" w:hAnsi="Consolas" w:cs="Consolas"/>
          <w:i/>
          <w:sz w:val="22"/>
          <w:szCs w:val="22"/>
        </w:rPr>
        <w:t>– Quadro discriminativo da receita, por fontes e respectiva legislação;</w:t>
      </w:r>
    </w:p>
    <w:p w14:paraId="6FC5FC87"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VI</w:t>
      </w:r>
      <w:r w:rsidRPr="00AE762F">
        <w:rPr>
          <w:rFonts w:ascii="Consolas" w:hAnsi="Consolas" w:cs="Consolas"/>
          <w:i/>
          <w:sz w:val="22"/>
          <w:szCs w:val="22"/>
        </w:rPr>
        <w:t xml:space="preserve"> – Quadro das dotações por órgãos do Governo: Poder Legislativo e Poder Executivo;</w:t>
      </w:r>
    </w:p>
    <w:p w14:paraId="1975C872"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VI </w:t>
      </w:r>
      <w:r w:rsidRPr="00AE762F">
        <w:rPr>
          <w:rFonts w:ascii="Consolas" w:hAnsi="Consolas" w:cs="Consolas"/>
          <w:i/>
          <w:sz w:val="22"/>
          <w:szCs w:val="22"/>
        </w:rPr>
        <w:t xml:space="preserve">– Quadro demonstrativo da despesa por órgãos, por unidade orçamentária, programa de trabalho – anexo </w:t>
      </w:r>
      <w:proofErr w:type="gramStart"/>
      <w:r w:rsidRPr="00AE762F">
        <w:rPr>
          <w:rFonts w:ascii="Consolas" w:hAnsi="Consolas" w:cs="Consolas"/>
          <w:i/>
          <w:sz w:val="22"/>
          <w:szCs w:val="22"/>
        </w:rPr>
        <w:t>6</w:t>
      </w:r>
      <w:proofErr w:type="gramEnd"/>
      <w:r w:rsidRPr="00AE762F">
        <w:rPr>
          <w:rFonts w:ascii="Consolas" w:hAnsi="Consolas" w:cs="Consolas"/>
          <w:i/>
          <w:sz w:val="22"/>
          <w:szCs w:val="22"/>
        </w:rPr>
        <w:t xml:space="preserve"> da Lei nº 4.320/64;</w:t>
      </w:r>
    </w:p>
    <w:p w14:paraId="56978B90"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VII</w:t>
      </w:r>
      <w:r w:rsidRPr="00AE762F">
        <w:rPr>
          <w:rFonts w:ascii="Consolas" w:hAnsi="Consolas" w:cs="Consolas"/>
          <w:i/>
          <w:sz w:val="22"/>
          <w:szCs w:val="22"/>
        </w:rPr>
        <w:t xml:space="preserve"> – Quadro demonstrativo da despesa por programa anual de trabalho do Governo, por função governamental – Anexo </w:t>
      </w:r>
      <w:proofErr w:type="gramStart"/>
      <w:r w:rsidRPr="00AE762F">
        <w:rPr>
          <w:rFonts w:ascii="Consolas" w:hAnsi="Consolas" w:cs="Consolas"/>
          <w:i/>
          <w:sz w:val="22"/>
          <w:szCs w:val="22"/>
        </w:rPr>
        <w:t>7</w:t>
      </w:r>
      <w:proofErr w:type="gramEnd"/>
      <w:r w:rsidRPr="00AE762F">
        <w:rPr>
          <w:rFonts w:ascii="Consolas" w:hAnsi="Consolas" w:cs="Consolas"/>
          <w:i/>
          <w:sz w:val="22"/>
          <w:szCs w:val="22"/>
        </w:rPr>
        <w:t xml:space="preserve"> da Lei nº 4.320/64;</w:t>
      </w:r>
    </w:p>
    <w:p w14:paraId="0ED1FE77"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VIII </w:t>
      </w:r>
      <w:r w:rsidRPr="00AE762F">
        <w:rPr>
          <w:rFonts w:ascii="Consolas" w:hAnsi="Consolas" w:cs="Consolas"/>
          <w:i/>
          <w:sz w:val="22"/>
          <w:szCs w:val="22"/>
        </w:rPr>
        <w:t xml:space="preserve">– Quadro demonstrativo da despesa por funções, </w:t>
      </w:r>
      <w:proofErr w:type="spellStart"/>
      <w:r w:rsidRPr="00AE762F">
        <w:rPr>
          <w:rFonts w:ascii="Consolas" w:hAnsi="Consolas" w:cs="Consolas"/>
          <w:i/>
          <w:sz w:val="22"/>
          <w:szCs w:val="22"/>
        </w:rPr>
        <w:t>subfunções</w:t>
      </w:r>
      <w:proofErr w:type="spellEnd"/>
      <w:r w:rsidRPr="00AE762F">
        <w:rPr>
          <w:rFonts w:ascii="Consolas" w:hAnsi="Consolas" w:cs="Consolas"/>
          <w:i/>
          <w:sz w:val="22"/>
          <w:szCs w:val="22"/>
        </w:rPr>
        <w:t xml:space="preserve"> e programas conforme o vínculo com os recursos – Anexo </w:t>
      </w:r>
      <w:proofErr w:type="gramStart"/>
      <w:r w:rsidRPr="00AE762F">
        <w:rPr>
          <w:rFonts w:ascii="Consolas" w:hAnsi="Consolas" w:cs="Consolas"/>
          <w:i/>
          <w:sz w:val="22"/>
          <w:szCs w:val="22"/>
        </w:rPr>
        <w:t>8</w:t>
      </w:r>
      <w:proofErr w:type="gramEnd"/>
      <w:r w:rsidRPr="00AE762F">
        <w:rPr>
          <w:rFonts w:ascii="Consolas" w:hAnsi="Consolas" w:cs="Consolas"/>
          <w:i/>
          <w:sz w:val="22"/>
          <w:szCs w:val="22"/>
        </w:rPr>
        <w:t xml:space="preserve"> da Lei nº 4.320/64;</w:t>
      </w:r>
    </w:p>
    <w:p w14:paraId="291BC4F8"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IX</w:t>
      </w:r>
      <w:r w:rsidRPr="00AE762F">
        <w:rPr>
          <w:rFonts w:ascii="Consolas" w:hAnsi="Consolas" w:cs="Consolas"/>
          <w:i/>
          <w:sz w:val="22"/>
          <w:szCs w:val="22"/>
        </w:rPr>
        <w:t xml:space="preserve"> – Quadro demonstrativo das despesas por órgão e funções – Anexo </w:t>
      </w:r>
      <w:proofErr w:type="gramStart"/>
      <w:r w:rsidRPr="00AE762F">
        <w:rPr>
          <w:rFonts w:ascii="Consolas" w:hAnsi="Consolas" w:cs="Consolas"/>
          <w:i/>
          <w:sz w:val="22"/>
          <w:szCs w:val="22"/>
        </w:rPr>
        <w:t>9</w:t>
      </w:r>
      <w:proofErr w:type="gramEnd"/>
      <w:r w:rsidRPr="00AE762F">
        <w:rPr>
          <w:rFonts w:ascii="Consolas" w:hAnsi="Consolas" w:cs="Consolas"/>
          <w:i/>
          <w:sz w:val="22"/>
          <w:szCs w:val="22"/>
        </w:rPr>
        <w:t xml:space="preserve"> da Lei nº 4.320/64;</w:t>
      </w:r>
    </w:p>
    <w:p w14:paraId="2960183D" w14:textId="77777777" w:rsidR="004D23DA" w:rsidRPr="00AE762F" w:rsidRDefault="004D23DA" w:rsidP="00C306CB">
      <w:pPr>
        <w:pStyle w:val="Recuodecorpodetexto2"/>
        <w:spacing w:line="240" w:lineRule="auto"/>
        <w:ind w:firstLine="425"/>
        <w:jc w:val="both"/>
        <w:rPr>
          <w:rFonts w:ascii="Consolas" w:hAnsi="Consolas" w:cs="Consolas"/>
          <w:i/>
          <w:sz w:val="22"/>
          <w:szCs w:val="22"/>
        </w:rPr>
      </w:pPr>
      <w:r w:rsidRPr="00AE762F">
        <w:rPr>
          <w:rFonts w:ascii="Consolas" w:hAnsi="Consolas" w:cs="Consolas"/>
          <w:b/>
          <w:i/>
          <w:sz w:val="22"/>
          <w:szCs w:val="22"/>
        </w:rPr>
        <w:t xml:space="preserve">X </w:t>
      </w:r>
      <w:r w:rsidRPr="00AE762F">
        <w:rPr>
          <w:rFonts w:ascii="Consolas" w:hAnsi="Consolas" w:cs="Consolas"/>
          <w:i/>
          <w:sz w:val="22"/>
          <w:szCs w:val="22"/>
        </w:rPr>
        <w:t>– Quadro demonstrativo da receita e planos de aplicação dos fundos especiais;</w:t>
      </w:r>
    </w:p>
    <w:p w14:paraId="668EB433"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XI </w:t>
      </w:r>
      <w:r w:rsidRPr="00AE762F">
        <w:rPr>
          <w:rFonts w:ascii="Consolas" w:hAnsi="Consolas" w:cs="Consolas"/>
          <w:i/>
          <w:sz w:val="22"/>
          <w:szCs w:val="22"/>
        </w:rPr>
        <w:t>– Quadro demonstrativo do programa anual de trabalho do Governo em termos de realização de obras e de prestação de serviços;</w:t>
      </w:r>
    </w:p>
    <w:p w14:paraId="0BA3F2C7" w14:textId="77777777" w:rsidR="004D23DA" w:rsidRPr="00AE762F" w:rsidRDefault="004D23DA" w:rsidP="00C306CB">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XII </w:t>
      </w:r>
      <w:r w:rsidRPr="00AE762F">
        <w:rPr>
          <w:rFonts w:ascii="Consolas" w:hAnsi="Consolas" w:cs="Consolas"/>
          <w:i/>
          <w:sz w:val="22"/>
          <w:szCs w:val="22"/>
        </w:rPr>
        <w:t>– Tabela explicativa da evolução da receita e da despesa – art. 22, inciso III da Lei nº 4.320/64;</w:t>
      </w:r>
    </w:p>
    <w:p w14:paraId="2BA58580" w14:textId="77777777" w:rsidR="004D23DA" w:rsidRPr="00AE762F" w:rsidRDefault="004D23DA" w:rsidP="00615E4C">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XIII</w:t>
      </w:r>
      <w:r w:rsidRPr="00AE762F">
        <w:rPr>
          <w:rFonts w:ascii="Consolas" w:hAnsi="Consolas" w:cs="Consolas"/>
          <w:i/>
          <w:sz w:val="22"/>
          <w:szCs w:val="22"/>
        </w:rPr>
        <w:t xml:space="preserve"> – Descrição sucinta de cada unidade administrativa e de suas principais finalidades, com a respectiva legislação;</w:t>
      </w:r>
    </w:p>
    <w:p w14:paraId="07FF44BD" w14:textId="77777777" w:rsidR="004D23DA" w:rsidRPr="00AE762F" w:rsidRDefault="004D23DA" w:rsidP="00615E4C">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XIV</w:t>
      </w:r>
      <w:r w:rsidRPr="00AE762F">
        <w:rPr>
          <w:rFonts w:ascii="Consolas" w:hAnsi="Consolas" w:cs="Consolas"/>
          <w:i/>
          <w:sz w:val="22"/>
          <w:szCs w:val="22"/>
        </w:rPr>
        <w:t xml:space="preserve"> – Demonstrativo da compatibilidade da programação dos orçamentos com os objetivos e as metas constantes do anexo de metas fiscais, que integra a LDO;</w:t>
      </w:r>
    </w:p>
    <w:p w14:paraId="1042021E" w14:textId="77777777" w:rsidR="00AE762F" w:rsidRDefault="00AE762F" w:rsidP="00615E4C">
      <w:pPr>
        <w:pStyle w:val="Recuodecorpodetexto2"/>
        <w:spacing w:line="240" w:lineRule="auto"/>
        <w:ind w:left="0" w:firstLine="708"/>
        <w:jc w:val="both"/>
        <w:rPr>
          <w:rFonts w:ascii="Consolas" w:hAnsi="Consolas" w:cs="Consolas"/>
          <w:b/>
          <w:i/>
          <w:sz w:val="22"/>
          <w:szCs w:val="22"/>
        </w:rPr>
      </w:pPr>
    </w:p>
    <w:p w14:paraId="4F57E674" w14:textId="77777777" w:rsidR="00AE762F" w:rsidRDefault="00AE762F" w:rsidP="00615E4C">
      <w:pPr>
        <w:pStyle w:val="Recuodecorpodetexto2"/>
        <w:spacing w:line="240" w:lineRule="auto"/>
        <w:ind w:left="0" w:firstLine="708"/>
        <w:jc w:val="both"/>
        <w:rPr>
          <w:rFonts w:ascii="Consolas" w:hAnsi="Consolas" w:cs="Consolas"/>
          <w:b/>
          <w:i/>
          <w:sz w:val="22"/>
          <w:szCs w:val="22"/>
        </w:rPr>
      </w:pPr>
    </w:p>
    <w:p w14:paraId="66FCB3D7" w14:textId="77777777" w:rsidR="004D23DA" w:rsidRPr="00AE762F" w:rsidRDefault="004D23DA" w:rsidP="00615E4C">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xml:space="preserve">XV </w:t>
      </w:r>
      <w:r w:rsidRPr="00AE762F">
        <w:rPr>
          <w:rFonts w:ascii="Consolas" w:hAnsi="Consolas" w:cs="Consolas"/>
          <w:i/>
          <w:sz w:val="22"/>
          <w:szCs w:val="22"/>
        </w:rPr>
        <w:t>– Demonstrativo de medidas de compensação às renuncias de receita e ao aumento de despesas obrigatórias de caráter continuado.</w:t>
      </w:r>
    </w:p>
    <w:p w14:paraId="078C2D41" w14:textId="77777777" w:rsidR="004D23DA" w:rsidRPr="00AE762F" w:rsidRDefault="004D23DA" w:rsidP="00C306CB">
      <w:pPr>
        <w:jc w:val="both"/>
        <w:rPr>
          <w:rFonts w:ascii="Consolas" w:hAnsi="Consolas" w:cs="Consolas"/>
          <w:i/>
          <w:sz w:val="22"/>
          <w:szCs w:val="22"/>
        </w:rPr>
      </w:pPr>
    </w:p>
    <w:p w14:paraId="27B0CA8A" w14:textId="7777777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6º -</w:t>
      </w:r>
      <w:r w:rsidRPr="00AE762F">
        <w:rPr>
          <w:rFonts w:ascii="Consolas" w:hAnsi="Consolas" w:cs="Consolas"/>
          <w:i/>
          <w:sz w:val="22"/>
          <w:szCs w:val="22"/>
        </w:rPr>
        <w:t xml:space="preserve"> Para o atendimento do equilíbrio entre a receita e a despesa do Poder Executivo, a cada bimestre, avaliará o comportamento da receita real arrecadada, para que em caso negativo, aplicar o limitador de empenho, previsto no artigo 9º da Lei Complementar 101/2.000, tomando-se por base o percentual não realizado em relação à receita realizada no mesmo período do ano anterior.</w:t>
      </w:r>
    </w:p>
    <w:p w14:paraId="4456E540" w14:textId="77777777" w:rsidR="004D23DA" w:rsidRPr="00AE762F" w:rsidRDefault="004D23DA" w:rsidP="00615E4C">
      <w:pPr>
        <w:ind w:left="180" w:firstLine="528"/>
        <w:jc w:val="both"/>
        <w:rPr>
          <w:rFonts w:ascii="Consolas" w:hAnsi="Consolas" w:cs="Consolas"/>
          <w:i/>
          <w:sz w:val="22"/>
          <w:szCs w:val="22"/>
        </w:rPr>
      </w:pPr>
      <w:r w:rsidRPr="00AE762F">
        <w:rPr>
          <w:rFonts w:ascii="Consolas" w:hAnsi="Consolas" w:cs="Consolas"/>
          <w:b/>
          <w:i/>
          <w:sz w:val="22"/>
          <w:szCs w:val="22"/>
        </w:rPr>
        <w:t>§ 1º</w:t>
      </w:r>
      <w:r w:rsidRPr="00AE762F">
        <w:rPr>
          <w:rFonts w:ascii="Consolas" w:hAnsi="Consolas" w:cs="Consolas"/>
          <w:i/>
          <w:sz w:val="22"/>
          <w:szCs w:val="22"/>
        </w:rPr>
        <w:t xml:space="preserve"> - Excluem do caput deste artigo as despesas que constituem obrigações constitucionais e legais do município e as despesas destinadas ao pagamento dos serviços da dívida.</w:t>
      </w:r>
    </w:p>
    <w:p w14:paraId="54A5AF47"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2º</w:t>
      </w:r>
      <w:r w:rsidRPr="00AE762F">
        <w:rPr>
          <w:rFonts w:ascii="Consolas" w:hAnsi="Consolas" w:cs="Consolas"/>
          <w:i/>
          <w:sz w:val="22"/>
          <w:szCs w:val="22"/>
        </w:rPr>
        <w:t xml:space="preserve"> - No caso de limitação de empenho e de movimentação financeira de que trata o caput deste artigo, buscar-se-á preservar as despesas abaixo hierarquizadas:</w:t>
      </w:r>
    </w:p>
    <w:p w14:paraId="73420743"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I –</w:t>
      </w:r>
      <w:r w:rsidRPr="00AE762F">
        <w:rPr>
          <w:rFonts w:ascii="Consolas" w:hAnsi="Consolas" w:cs="Consolas"/>
          <w:i/>
          <w:sz w:val="22"/>
          <w:szCs w:val="22"/>
        </w:rPr>
        <w:t xml:space="preserve"> com pessoal e encargos patronais;</w:t>
      </w:r>
    </w:p>
    <w:p w14:paraId="471D98B0"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xml:space="preserve">II </w:t>
      </w:r>
      <w:r w:rsidRPr="00AE762F">
        <w:rPr>
          <w:rFonts w:ascii="Consolas" w:hAnsi="Consolas" w:cs="Consolas"/>
          <w:i/>
          <w:sz w:val="22"/>
          <w:szCs w:val="22"/>
        </w:rPr>
        <w:t>– com a conservação do patrimônio público, conforme prevê o disposto no artigo 45 da Lei Complementar nº 101/2000;</w:t>
      </w:r>
    </w:p>
    <w:p w14:paraId="557781CF"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xml:space="preserve">III </w:t>
      </w:r>
      <w:r w:rsidRPr="00AE762F">
        <w:rPr>
          <w:rFonts w:ascii="Consolas" w:hAnsi="Consolas" w:cs="Consolas"/>
          <w:i/>
          <w:sz w:val="22"/>
          <w:szCs w:val="22"/>
        </w:rPr>
        <w:t>– com pagamento da dívida pública e encargos.</w:t>
      </w:r>
    </w:p>
    <w:p w14:paraId="64BBD54A" w14:textId="77777777" w:rsidR="004D23DA" w:rsidRPr="00AE762F" w:rsidRDefault="004D23DA" w:rsidP="00C306CB">
      <w:pPr>
        <w:jc w:val="both"/>
        <w:rPr>
          <w:rFonts w:ascii="Consolas" w:hAnsi="Consolas" w:cs="Consolas"/>
          <w:i/>
          <w:sz w:val="22"/>
          <w:szCs w:val="22"/>
        </w:rPr>
      </w:pPr>
      <w:r w:rsidRPr="00AE762F">
        <w:rPr>
          <w:rFonts w:ascii="Consolas" w:hAnsi="Consolas" w:cs="Consolas"/>
          <w:i/>
          <w:sz w:val="22"/>
          <w:szCs w:val="22"/>
        </w:rPr>
        <w:tab/>
      </w:r>
    </w:p>
    <w:p w14:paraId="14F251BA" w14:textId="1AD46641" w:rsidR="004D23DA" w:rsidRPr="00AE762F" w:rsidRDefault="004D23DA" w:rsidP="00615E4C">
      <w:pPr>
        <w:jc w:val="both"/>
        <w:rPr>
          <w:rFonts w:ascii="Consolas" w:hAnsi="Consolas" w:cs="Consolas"/>
          <w:i/>
          <w:sz w:val="22"/>
          <w:szCs w:val="22"/>
        </w:rPr>
      </w:pPr>
      <w:r w:rsidRPr="00AE762F">
        <w:rPr>
          <w:rFonts w:ascii="Consolas" w:hAnsi="Consolas" w:cs="Consolas"/>
          <w:b/>
          <w:bCs/>
          <w:i/>
          <w:sz w:val="22"/>
          <w:szCs w:val="22"/>
        </w:rPr>
        <w:t xml:space="preserve">Art. 7 º - </w:t>
      </w:r>
      <w:r w:rsidRPr="00AE762F">
        <w:rPr>
          <w:rFonts w:ascii="Consolas" w:hAnsi="Consolas" w:cs="Consolas"/>
          <w:i/>
          <w:sz w:val="22"/>
          <w:szCs w:val="22"/>
        </w:rPr>
        <w:t>O Poder Legislativo encaminhará sua</w:t>
      </w:r>
      <w:r w:rsidR="00CA0CE6" w:rsidRPr="00AE762F">
        <w:rPr>
          <w:rFonts w:ascii="Consolas" w:hAnsi="Consolas" w:cs="Consolas"/>
          <w:i/>
          <w:sz w:val="22"/>
          <w:szCs w:val="22"/>
        </w:rPr>
        <w:t xml:space="preserve"> proposta orçamentária para 2.02</w:t>
      </w:r>
      <w:r w:rsidR="001C6ADB" w:rsidRPr="00AE762F">
        <w:rPr>
          <w:rFonts w:ascii="Consolas" w:hAnsi="Consolas" w:cs="Consolas"/>
          <w:i/>
          <w:sz w:val="22"/>
          <w:szCs w:val="22"/>
        </w:rPr>
        <w:t>2</w:t>
      </w:r>
      <w:r w:rsidRPr="00AE762F">
        <w:rPr>
          <w:rFonts w:ascii="Consolas" w:hAnsi="Consolas" w:cs="Consolas"/>
          <w:i/>
          <w:sz w:val="22"/>
          <w:szCs w:val="22"/>
        </w:rPr>
        <w:t>, observadas as determinações contidas nesta Lei e no artigo 29-A da Co</w:t>
      </w:r>
      <w:r w:rsidR="002B075D" w:rsidRPr="00AE762F">
        <w:rPr>
          <w:rFonts w:ascii="Consolas" w:hAnsi="Consolas" w:cs="Consolas"/>
          <w:i/>
          <w:sz w:val="22"/>
          <w:szCs w:val="22"/>
        </w:rPr>
        <w:t xml:space="preserve">nstituição Federal, </w:t>
      </w:r>
      <w:r w:rsidRPr="00AE762F">
        <w:rPr>
          <w:rFonts w:ascii="Consolas" w:hAnsi="Consolas" w:cs="Consolas"/>
          <w:i/>
          <w:sz w:val="22"/>
          <w:szCs w:val="22"/>
        </w:rPr>
        <w:t xml:space="preserve">para ser compatibilizada com os demais órgãos da Administração. </w:t>
      </w:r>
    </w:p>
    <w:p w14:paraId="2F35F7E1" w14:textId="77777777" w:rsidR="004D23DA" w:rsidRPr="00AE762F" w:rsidRDefault="004D23DA" w:rsidP="00C306CB">
      <w:pPr>
        <w:jc w:val="both"/>
        <w:rPr>
          <w:rFonts w:ascii="Consolas" w:hAnsi="Consolas" w:cs="Consolas"/>
          <w:i/>
          <w:sz w:val="22"/>
          <w:szCs w:val="22"/>
        </w:rPr>
      </w:pPr>
    </w:p>
    <w:p w14:paraId="44734C21" w14:textId="6ABEA0E6"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8º -</w:t>
      </w:r>
      <w:r w:rsidRPr="00AE762F">
        <w:rPr>
          <w:rFonts w:ascii="Consolas" w:hAnsi="Consolas" w:cs="Consolas"/>
          <w:i/>
          <w:sz w:val="22"/>
          <w:szCs w:val="22"/>
        </w:rPr>
        <w:t xml:space="preserve"> A estimativa da receita que constará do Projeto da Lei Orçamentária para o exercício de </w:t>
      </w:r>
      <w:r w:rsidR="00CA0CE6" w:rsidRPr="00AE762F">
        <w:rPr>
          <w:rFonts w:ascii="Consolas" w:hAnsi="Consolas" w:cs="Consolas"/>
          <w:i/>
          <w:sz w:val="22"/>
          <w:szCs w:val="22"/>
        </w:rPr>
        <w:t>2.02</w:t>
      </w:r>
      <w:r w:rsidR="006E43C2" w:rsidRPr="00AE762F">
        <w:rPr>
          <w:rFonts w:ascii="Consolas" w:hAnsi="Consolas" w:cs="Consolas"/>
          <w:i/>
          <w:sz w:val="22"/>
          <w:szCs w:val="22"/>
        </w:rPr>
        <w:t>2</w:t>
      </w:r>
      <w:r w:rsidRPr="00AE762F">
        <w:rPr>
          <w:rFonts w:ascii="Consolas" w:hAnsi="Consolas" w:cs="Consolas"/>
          <w:i/>
          <w:sz w:val="22"/>
          <w:szCs w:val="22"/>
        </w:rPr>
        <w:t xml:space="preserve"> contemplará medidas de aperfeiçoamento da administração dos tributos municipais, com vistas à expansão</w:t>
      </w:r>
      <w:r w:rsidR="006F6A7B" w:rsidRPr="00AE762F">
        <w:rPr>
          <w:rFonts w:ascii="Consolas" w:hAnsi="Consolas" w:cs="Consolas"/>
          <w:i/>
          <w:sz w:val="22"/>
          <w:szCs w:val="22"/>
        </w:rPr>
        <w:t xml:space="preserve"> de base de tributação e consequ</w:t>
      </w:r>
      <w:r w:rsidRPr="00AE762F">
        <w:rPr>
          <w:rFonts w:ascii="Consolas" w:hAnsi="Consolas" w:cs="Consolas"/>
          <w:i/>
          <w:sz w:val="22"/>
          <w:szCs w:val="22"/>
        </w:rPr>
        <w:t>ente aumento das receitas próprias.</w:t>
      </w:r>
    </w:p>
    <w:p w14:paraId="163C5C37" w14:textId="77777777" w:rsidR="004D23DA" w:rsidRPr="00AE762F" w:rsidRDefault="004D23DA" w:rsidP="00C306CB">
      <w:pPr>
        <w:ind w:firstLine="1400"/>
        <w:jc w:val="both"/>
        <w:rPr>
          <w:rFonts w:ascii="Consolas" w:hAnsi="Consolas" w:cs="Consolas"/>
          <w:i/>
          <w:sz w:val="22"/>
          <w:szCs w:val="22"/>
        </w:rPr>
      </w:pPr>
    </w:p>
    <w:p w14:paraId="24AA75BC" w14:textId="77777777" w:rsidR="004D23DA" w:rsidRPr="00AE762F" w:rsidRDefault="004D23DA" w:rsidP="00615E4C">
      <w:pPr>
        <w:jc w:val="both"/>
        <w:rPr>
          <w:rFonts w:ascii="Consolas" w:hAnsi="Consolas" w:cs="Consolas"/>
          <w:i/>
          <w:sz w:val="22"/>
          <w:szCs w:val="22"/>
        </w:rPr>
      </w:pPr>
      <w:r w:rsidRPr="00AE762F">
        <w:rPr>
          <w:rFonts w:ascii="Consolas" w:hAnsi="Consolas" w:cs="Consolas"/>
          <w:b/>
          <w:bCs/>
          <w:i/>
          <w:sz w:val="22"/>
          <w:szCs w:val="22"/>
        </w:rPr>
        <w:t>Art. 9º -</w:t>
      </w:r>
      <w:r w:rsidRPr="00AE762F">
        <w:rPr>
          <w:rFonts w:ascii="Consolas" w:hAnsi="Consolas" w:cs="Consolas"/>
          <w:i/>
          <w:sz w:val="22"/>
          <w:szCs w:val="22"/>
        </w:rPr>
        <w:t xml:space="preserve"> A estimativa da receita citada no artigo anterior levará em consideração, adicionalmente, o impacto de alteração na legislação do contribuinte e a justa distribuição de renda. </w:t>
      </w:r>
    </w:p>
    <w:p w14:paraId="3A737946" w14:textId="77777777" w:rsidR="004D23DA" w:rsidRPr="00AE762F" w:rsidRDefault="004D23DA" w:rsidP="00C306CB">
      <w:pPr>
        <w:jc w:val="both"/>
        <w:rPr>
          <w:rFonts w:ascii="Consolas" w:hAnsi="Consolas" w:cs="Consolas"/>
          <w:i/>
          <w:sz w:val="22"/>
          <w:szCs w:val="22"/>
        </w:rPr>
      </w:pPr>
    </w:p>
    <w:p w14:paraId="7B00534F" w14:textId="77777777" w:rsidR="005757AE"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10 -</w:t>
      </w:r>
      <w:r w:rsidRPr="00AE762F">
        <w:rPr>
          <w:rFonts w:ascii="Consolas" w:hAnsi="Consolas" w:cs="Consolas"/>
          <w:i/>
          <w:sz w:val="22"/>
          <w:szCs w:val="22"/>
        </w:rPr>
        <w:t xml:space="preserve"> Constituem as receitas do Município aquelas provenientes:</w:t>
      </w:r>
    </w:p>
    <w:p w14:paraId="5688F895"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xml:space="preserve"> I</w:t>
      </w:r>
      <w:r w:rsidRPr="00AE762F">
        <w:rPr>
          <w:rFonts w:ascii="Consolas" w:hAnsi="Consolas" w:cs="Consolas"/>
          <w:i/>
          <w:sz w:val="22"/>
          <w:szCs w:val="22"/>
        </w:rPr>
        <w:t xml:space="preserve"> - dos tributos de sua competência;</w:t>
      </w:r>
    </w:p>
    <w:p w14:paraId="5FB541C5"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xml:space="preserve"> II</w:t>
      </w:r>
      <w:r w:rsidRPr="00AE762F">
        <w:rPr>
          <w:rFonts w:ascii="Consolas" w:hAnsi="Consolas" w:cs="Consolas"/>
          <w:i/>
          <w:sz w:val="22"/>
          <w:szCs w:val="22"/>
        </w:rPr>
        <w:t xml:space="preserve"> - de atividades econômicas, que por sua conveniência possam ser executadas;</w:t>
      </w:r>
    </w:p>
    <w:p w14:paraId="47A91402"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xml:space="preserve">III </w:t>
      </w:r>
      <w:r w:rsidRPr="00AE762F">
        <w:rPr>
          <w:rFonts w:ascii="Consolas" w:hAnsi="Consolas" w:cs="Consolas"/>
          <w:i/>
          <w:sz w:val="22"/>
          <w:szCs w:val="22"/>
        </w:rPr>
        <w:t>- de transferência por força de mandamento constitucional, ou de convênios firmados com entidades privadas e governamentais em todas as esferas de governo, nacional ou internacional;</w:t>
      </w:r>
    </w:p>
    <w:p w14:paraId="3C716AB7"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IV -</w:t>
      </w:r>
      <w:r w:rsidRPr="00AE762F">
        <w:rPr>
          <w:rFonts w:ascii="Consolas" w:hAnsi="Consolas" w:cs="Consolas"/>
          <w:i/>
          <w:sz w:val="22"/>
          <w:szCs w:val="22"/>
        </w:rPr>
        <w:t xml:space="preserve"> de transferências voluntárias definidas pelo Governo Estadual e Federal;</w:t>
      </w:r>
    </w:p>
    <w:p w14:paraId="6617CE16" w14:textId="77777777" w:rsidR="005757AE"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V</w:t>
      </w:r>
      <w:r w:rsidRPr="00AE762F">
        <w:rPr>
          <w:rFonts w:ascii="Consolas" w:hAnsi="Consolas" w:cs="Consolas"/>
          <w:i/>
          <w:sz w:val="22"/>
          <w:szCs w:val="22"/>
        </w:rPr>
        <w:t xml:space="preserve"> - de empréstimos tomados por antecipação da receita, autorizados por Lei;</w:t>
      </w:r>
    </w:p>
    <w:p w14:paraId="3A4A1981"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VI</w:t>
      </w:r>
      <w:r w:rsidRPr="00AE762F">
        <w:rPr>
          <w:rFonts w:ascii="Consolas" w:hAnsi="Consolas" w:cs="Consolas"/>
          <w:i/>
          <w:sz w:val="22"/>
          <w:szCs w:val="22"/>
        </w:rPr>
        <w:t xml:space="preserve"> - de empréstimos e financiamentos autorizados por Lei específica, vinculada às obras e/ou serviços públicos;</w:t>
      </w:r>
    </w:p>
    <w:p w14:paraId="47C138D6" w14:textId="77777777" w:rsidR="005757AE"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lastRenderedPageBreak/>
        <w:t xml:space="preserve">VI </w:t>
      </w:r>
      <w:r w:rsidRPr="00AE762F">
        <w:rPr>
          <w:rFonts w:ascii="Consolas" w:hAnsi="Consolas" w:cs="Consolas"/>
          <w:i/>
          <w:sz w:val="22"/>
          <w:szCs w:val="22"/>
        </w:rPr>
        <w:t>- de transferências do FUNDEB, de acordo com a emenda Constitucional nº53/2006 e da Medida Pr</w:t>
      </w:r>
      <w:r w:rsidR="005757AE" w:rsidRPr="00AE762F">
        <w:rPr>
          <w:rFonts w:ascii="Consolas" w:hAnsi="Consolas" w:cs="Consolas"/>
          <w:i/>
          <w:sz w:val="22"/>
          <w:szCs w:val="22"/>
        </w:rPr>
        <w:t>ovisória nº 339/2006;</w:t>
      </w:r>
    </w:p>
    <w:p w14:paraId="5AAE54D0"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VII</w:t>
      </w:r>
      <w:r w:rsidRPr="00AE762F">
        <w:rPr>
          <w:rFonts w:ascii="Consolas" w:hAnsi="Consolas" w:cs="Consolas"/>
          <w:i/>
          <w:sz w:val="22"/>
          <w:szCs w:val="22"/>
        </w:rPr>
        <w:t xml:space="preserve"> - de doações do setor privado destinado a programa de incentivo cultural e outros.</w:t>
      </w:r>
    </w:p>
    <w:p w14:paraId="6CF89F0E" w14:textId="77777777" w:rsidR="004D23DA" w:rsidRPr="00AE762F" w:rsidRDefault="004D23DA" w:rsidP="00C306CB">
      <w:pPr>
        <w:ind w:left="2127"/>
        <w:jc w:val="both"/>
        <w:rPr>
          <w:rFonts w:ascii="Consolas" w:hAnsi="Consolas" w:cs="Consolas"/>
          <w:i/>
          <w:sz w:val="22"/>
          <w:szCs w:val="22"/>
        </w:rPr>
      </w:pPr>
    </w:p>
    <w:p w14:paraId="18FAC0B8" w14:textId="45C03400" w:rsidR="004D23DA" w:rsidRPr="00AE762F" w:rsidRDefault="00AE762F" w:rsidP="00615E4C">
      <w:pPr>
        <w:ind w:firstLine="708"/>
        <w:jc w:val="both"/>
        <w:rPr>
          <w:rFonts w:ascii="Consolas" w:hAnsi="Consolas" w:cs="Consolas"/>
          <w:i/>
          <w:sz w:val="22"/>
          <w:szCs w:val="22"/>
        </w:rPr>
      </w:pPr>
      <w:r w:rsidRPr="00AE762F">
        <w:rPr>
          <w:rFonts w:ascii="Consolas" w:hAnsi="Consolas" w:cs="Consolas"/>
          <w:b/>
          <w:i/>
          <w:sz w:val="22"/>
          <w:szCs w:val="22"/>
        </w:rPr>
        <w:t>PARÁGRAFO ÚNICO</w:t>
      </w:r>
      <w:r w:rsidRPr="00AE762F">
        <w:rPr>
          <w:rFonts w:ascii="Consolas" w:hAnsi="Consolas" w:cs="Consolas"/>
          <w:i/>
          <w:sz w:val="22"/>
          <w:szCs w:val="22"/>
        </w:rPr>
        <w:t xml:space="preserve"> </w:t>
      </w:r>
      <w:r w:rsidR="004D23DA" w:rsidRPr="00AE762F">
        <w:rPr>
          <w:rFonts w:ascii="Consolas" w:hAnsi="Consolas" w:cs="Consolas"/>
          <w:i/>
          <w:sz w:val="22"/>
          <w:szCs w:val="22"/>
        </w:rPr>
        <w:t>– Os estudos para definição dos Orçamentos da Receita deverão observar os efeitos da alteração da legislação tributária, incentivos fiscais autorizados, a inflação do período, o crescimento econômico, a ampliação da base de cálculo dos tributos e a sua evolução nos últimos três exercícios. (Art. 12 da LRF).</w:t>
      </w:r>
    </w:p>
    <w:p w14:paraId="66C00438" w14:textId="77777777" w:rsidR="004D23DA" w:rsidRPr="00AE762F" w:rsidRDefault="004D23DA" w:rsidP="00C306CB">
      <w:pPr>
        <w:jc w:val="both"/>
        <w:rPr>
          <w:rFonts w:ascii="Consolas" w:hAnsi="Consolas" w:cs="Consolas"/>
          <w:i/>
          <w:sz w:val="22"/>
          <w:szCs w:val="22"/>
        </w:rPr>
      </w:pPr>
    </w:p>
    <w:p w14:paraId="6F6ECD14" w14:textId="7777777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 xml:space="preserve">Art. 11 - </w:t>
      </w:r>
      <w:r w:rsidRPr="00AE762F">
        <w:rPr>
          <w:rFonts w:ascii="Consolas" w:hAnsi="Consolas" w:cs="Consolas"/>
          <w:i/>
          <w:sz w:val="22"/>
          <w:szCs w:val="22"/>
        </w:rPr>
        <w:t>A proposta orçamentária que o Poder Executivo encaminhará ao Poder Legislativo obedecerá as seguintes diretrizes:</w:t>
      </w:r>
    </w:p>
    <w:p w14:paraId="08BE7852" w14:textId="77777777" w:rsidR="004D23DA" w:rsidRPr="00AE762F" w:rsidRDefault="00615E4C" w:rsidP="00C306CB">
      <w:pPr>
        <w:tabs>
          <w:tab w:val="left" w:pos="1620"/>
        </w:tabs>
        <w:jc w:val="both"/>
        <w:rPr>
          <w:rFonts w:ascii="Consolas" w:hAnsi="Consolas" w:cs="Consolas"/>
          <w:i/>
          <w:sz w:val="22"/>
          <w:szCs w:val="22"/>
        </w:rPr>
      </w:pPr>
      <w:r w:rsidRPr="00AE762F">
        <w:rPr>
          <w:rFonts w:ascii="Consolas" w:hAnsi="Consolas" w:cs="Consolas"/>
          <w:i/>
          <w:sz w:val="22"/>
          <w:szCs w:val="22"/>
        </w:rPr>
        <w:t xml:space="preserve">         </w:t>
      </w:r>
      <w:r w:rsidR="004D23DA" w:rsidRPr="00AE762F">
        <w:rPr>
          <w:rFonts w:ascii="Consolas" w:hAnsi="Consolas" w:cs="Consolas"/>
          <w:i/>
          <w:sz w:val="22"/>
          <w:szCs w:val="22"/>
        </w:rPr>
        <w:t xml:space="preserve">  </w:t>
      </w:r>
      <w:r w:rsidR="004D23DA" w:rsidRPr="00AE762F">
        <w:rPr>
          <w:rFonts w:ascii="Consolas" w:hAnsi="Consolas" w:cs="Consolas"/>
          <w:b/>
          <w:i/>
          <w:sz w:val="22"/>
          <w:szCs w:val="22"/>
        </w:rPr>
        <w:t>I</w:t>
      </w:r>
      <w:r w:rsidR="004D23DA" w:rsidRPr="00AE762F">
        <w:rPr>
          <w:rFonts w:ascii="Consolas" w:hAnsi="Consolas" w:cs="Consolas"/>
          <w:i/>
          <w:sz w:val="22"/>
          <w:szCs w:val="22"/>
        </w:rPr>
        <w:t xml:space="preserve"> – a Lei Orçamentária não consignará dotação para investimento com duração superior a um exercício financeiro que não esteja previsto no plano plurianual ou em Lei que autorize a sua inclusão, conforme disposto no § 1º do artigo 167 da Constituição;</w:t>
      </w:r>
    </w:p>
    <w:p w14:paraId="0E1AA59A" w14:textId="77777777" w:rsidR="004D23DA" w:rsidRPr="00AE762F" w:rsidRDefault="00615E4C" w:rsidP="00C306CB">
      <w:pPr>
        <w:tabs>
          <w:tab w:val="left" w:pos="1620"/>
        </w:tabs>
        <w:ind w:firstLine="360"/>
        <w:jc w:val="both"/>
        <w:rPr>
          <w:rFonts w:ascii="Consolas" w:hAnsi="Consolas" w:cs="Consolas"/>
          <w:i/>
          <w:sz w:val="22"/>
          <w:szCs w:val="22"/>
        </w:rPr>
      </w:pPr>
      <w:r w:rsidRPr="00AE762F">
        <w:rPr>
          <w:rFonts w:ascii="Consolas" w:hAnsi="Consolas" w:cs="Consolas"/>
          <w:i/>
          <w:sz w:val="22"/>
          <w:szCs w:val="22"/>
        </w:rPr>
        <w:t xml:space="preserve">   </w:t>
      </w:r>
      <w:r w:rsidR="004D23DA" w:rsidRPr="00AE762F">
        <w:rPr>
          <w:rFonts w:ascii="Consolas" w:hAnsi="Consolas" w:cs="Consolas"/>
          <w:i/>
          <w:sz w:val="22"/>
          <w:szCs w:val="22"/>
        </w:rPr>
        <w:t xml:space="preserve">  </w:t>
      </w:r>
      <w:r w:rsidR="004D23DA" w:rsidRPr="00AE762F">
        <w:rPr>
          <w:rFonts w:ascii="Consolas" w:hAnsi="Consolas" w:cs="Consolas"/>
          <w:b/>
          <w:i/>
          <w:sz w:val="22"/>
          <w:szCs w:val="22"/>
        </w:rPr>
        <w:t>II</w:t>
      </w:r>
      <w:r w:rsidR="004D23DA" w:rsidRPr="00AE762F">
        <w:rPr>
          <w:rFonts w:ascii="Consolas" w:hAnsi="Consolas" w:cs="Consolas"/>
          <w:i/>
          <w:sz w:val="22"/>
          <w:szCs w:val="22"/>
        </w:rPr>
        <w:t xml:space="preserve"> – as obras em execução terão prioridade sobre novos projetos, não podendo ser paralisadas sem autorização Legislativa, salvo por insuficiência de recursos financeiros ou orçamentários;</w:t>
      </w:r>
    </w:p>
    <w:p w14:paraId="2F4FC72F" w14:textId="77777777" w:rsidR="004D23DA" w:rsidRPr="00AE762F" w:rsidRDefault="004D23DA" w:rsidP="00C306CB">
      <w:pPr>
        <w:tabs>
          <w:tab w:val="left" w:pos="0"/>
        </w:tabs>
        <w:jc w:val="both"/>
        <w:rPr>
          <w:rFonts w:ascii="Consolas" w:hAnsi="Consolas" w:cs="Consolas"/>
          <w:i/>
          <w:sz w:val="22"/>
          <w:szCs w:val="22"/>
        </w:rPr>
      </w:pPr>
      <w:r w:rsidRPr="00AE762F">
        <w:rPr>
          <w:rFonts w:ascii="Consolas" w:hAnsi="Consolas" w:cs="Consolas"/>
          <w:i/>
          <w:sz w:val="22"/>
          <w:szCs w:val="22"/>
        </w:rPr>
        <w:t xml:space="preserve"> </w:t>
      </w:r>
      <w:r w:rsidR="00615E4C" w:rsidRPr="00AE762F">
        <w:rPr>
          <w:rFonts w:ascii="Consolas" w:hAnsi="Consolas" w:cs="Consolas"/>
          <w:i/>
          <w:sz w:val="22"/>
          <w:szCs w:val="22"/>
        </w:rPr>
        <w:t xml:space="preserve">         </w:t>
      </w:r>
      <w:r w:rsidRPr="00AE762F">
        <w:rPr>
          <w:rFonts w:ascii="Consolas" w:hAnsi="Consolas" w:cs="Consolas"/>
          <w:i/>
          <w:sz w:val="22"/>
          <w:szCs w:val="22"/>
        </w:rPr>
        <w:t xml:space="preserve"> </w:t>
      </w:r>
      <w:r w:rsidRPr="00AE762F">
        <w:rPr>
          <w:rFonts w:ascii="Consolas" w:hAnsi="Consolas" w:cs="Consolas"/>
          <w:b/>
          <w:i/>
          <w:sz w:val="22"/>
          <w:szCs w:val="22"/>
        </w:rPr>
        <w:t>III</w:t>
      </w:r>
      <w:r w:rsidRPr="00AE762F">
        <w:rPr>
          <w:rFonts w:ascii="Consolas" w:hAnsi="Consolas" w:cs="Consolas"/>
          <w:i/>
          <w:sz w:val="22"/>
          <w:szCs w:val="22"/>
        </w:rPr>
        <w:t xml:space="preserve"> – as despesas com o pagamento da Dívida Pública, Encargos Sociais, de salários e Restos a Pagar, terão prioridade sobre as ações de expansão dos serviços públicos.</w:t>
      </w:r>
    </w:p>
    <w:p w14:paraId="22991F6E" w14:textId="77777777" w:rsidR="004D23DA" w:rsidRPr="00AE762F" w:rsidRDefault="004D23DA" w:rsidP="00C306CB">
      <w:pPr>
        <w:ind w:left="1620"/>
        <w:jc w:val="both"/>
        <w:rPr>
          <w:rFonts w:ascii="Consolas" w:hAnsi="Consolas" w:cs="Consolas"/>
          <w:i/>
          <w:sz w:val="22"/>
          <w:szCs w:val="22"/>
        </w:rPr>
      </w:pPr>
    </w:p>
    <w:p w14:paraId="67579221" w14:textId="77777777" w:rsidR="004D23DA" w:rsidRPr="00AE762F" w:rsidRDefault="004D23DA" w:rsidP="00615E4C">
      <w:pPr>
        <w:pStyle w:val="Corpodetexto"/>
        <w:jc w:val="both"/>
        <w:rPr>
          <w:rFonts w:ascii="Consolas" w:hAnsi="Consolas" w:cs="Consolas"/>
          <w:bCs/>
          <w:i/>
          <w:sz w:val="22"/>
          <w:szCs w:val="22"/>
        </w:rPr>
      </w:pPr>
      <w:r w:rsidRPr="00AE762F">
        <w:rPr>
          <w:rFonts w:ascii="Consolas" w:hAnsi="Consolas" w:cs="Consolas"/>
          <w:b/>
          <w:i/>
          <w:sz w:val="22"/>
          <w:szCs w:val="22"/>
        </w:rPr>
        <w:t>Art. 12</w:t>
      </w:r>
      <w:r w:rsidRPr="00AE762F">
        <w:rPr>
          <w:rFonts w:ascii="Consolas" w:hAnsi="Consolas" w:cs="Consolas"/>
          <w:i/>
          <w:sz w:val="22"/>
          <w:szCs w:val="22"/>
        </w:rPr>
        <w:t xml:space="preserve"> - </w:t>
      </w:r>
      <w:r w:rsidRPr="00AE762F">
        <w:rPr>
          <w:rFonts w:ascii="Consolas" w:hAnsi="Consolas" w:cs="Consolas"/>
          <w:bCs/>
          <w:i/>
          <w:sz w:val="22"/>
          <w:szCs w:val="22"/>
        </w:rPr>
        <w:t>As unidades orçamentárias não poderão ter consignado novos projetos se não estiverem adequadamente atendidos os em andamento e a seu cargo.</w:t>
      </w:r>
    </w:p>
    <w:p w14:paraId="258DEDA8" w14:textId="77777777" w:rsidR="004D23DA" w:rsidRPr="00AE762F" w:rsidRDefault="004D23DA" w:rsidP="00C306CB">
      <w:pPr>
        <w:ind w:right="-882"/>
        <w:jc w:val="both"/>
        <w:rPr>
          <w:rFonts w:ascii="Consolas" w:hAnsi="Consolas" w:cs="Consolas"/>
          <w:i/>
          <w:sz w:val="22"/>
          <w:szCs w:val="22"/>
        </w:rPr>
      </w:pPr>
    </w:p>
    <w:p w14:paraId="50E30E90" w14:textId="12ADED1E" w:rsidR="004D23DA" w:rsidRPr="00AE762F" w:rsidRDefault="00AE762F" w:rsidP="00615E4C">
      <w:pPr>
        <w:ind w:firstLine="708"/>
        <w:jc w:val="both"/>
        <w:rPr>
          <w:rFonts w:ascii="Consolas" w:hAnsi="Consolas" w:cs="Consolas"/>
          <w:i/>
          <w:sz w:val="22"/>
          <w:szCs w:val="22"/>
        </w:rPr>
      </w:pPr>
      <w:r w:rsidRPr="00AE762F">
        <w:rPr>
          <w:rFonts w:ascii="Consolas" w:hAnsi="Consolas" w:cs="Consolas"/>
          <w:b/>
          <w:i/>
          <w:sz w:val="22"/>
          <w:szCs w:val="22"/>
        </w:rPr>
        <w:t>PARÁGRAFO ÚNICO</w:t>
      </w:r>
      <w:r w:rsidRPr="00AE762F">
        <w:rPr>
          <w:rFonts w:ascii="Consolas" w:hAnsi="Consolas" w:cs="Consolas"/>
          <w:i/>
          <w:sz w:val="22"/>
          <w:szCs w:val="22"/>
        </w:rPr>
        <w:t xml:space="preserve"> </w:t>
      </w:r>
      <w:r w:rsidR="004D23DA" w:rsidRPr="00AE762F">
        <w:rPr>
          <w:rFonts w:ascii="Consolas" w:hAnsi="Consolas" w:cs="Consolas"/>
          <w:i/>
          <w:sz w:val="22"/>
          <w:szCs w:val="22"/>
        </w:rPr>
        <w:t>– Entende-se por adequadamente atendidos os projetos cuja realização física esteja conforme o cronograma físico-financeiro pactuado e em vigência.</w:t>
      </w:r>
    </w:p>
    <w:p w14:paraId="31B27D8F" w14:textId="77777777" w:rsidR="004D23DA" w:rsidRPr="00AE762F" w:rsidRDefault="004D23DA" w:rsidP="00C306CB">
      <w:pPr>
        <w:jc w:val="both"/>
        <w:rPr>
          <w:rFonts w:ascii="Consolas" w:hAnsi="Consolas" w:cs="Consolas"/>
          <w:i/>
          <w:sz w:val="22"/>
          <w:szCs w:val="22"/>
        </w:rPr>
      </w:pPr>
    </w:p>
    <w:p w14:paraId="2787A939" w14:textId="77777777" w:rsidR="004D23DA" w:rsidRPr="00AE762F" w:rsidRDefault="004D23DA" w:rsidP="00C306CB">
      <w:pPr>
        <w:jc w:val="both"/>
        <w:rPr>
          <w:rFonts w:ascii="Consolas" w:hAnsi="Consolas" w:cs="Consolas"/>
          <w:b/>
          <w:i/>
          <w:sz w:val="22"/>
          <w:szCs w:val="22"/>
        </w:rPr>
      </w:pPr>
      <w:r w:rsidRPr="00AE762F">
        <w:rPr>
          <w:rFonts w:ascii="Consolas" w:hAnsi="Consolas" w:cs="Consolas"/>
          <w:b/>
          <w:i/>
          <w:sz w:val="22"/>
          <w:szCs w:val="22"/>
        </w:rPr>
        <w:t xml:space="preserve">Art. 13 – </w:t>
      </w:r>
      <w:r w:rsidRPr="00AE762F">
        <w:rPr>
          <w:rFonts w:ascii="Consolas" w:hAnsi="Consolas" w:cs="Consolas"/>
          <w:i/>
          <w:sz w:val="22"/>
          <w:szCs w:val="22"/>
        </w:rPr>
        <w:t>A proposta orçamentária anual atenderá às diretrizes gerais e aos princípios de unidade, universalidade e anualidade, não podendo o montante das despesas fixadas excederem a previsão da receita para o exercício.</w:t>
      </w:r>
    </w:p>
    <w:p w14:paraId="1A73B41F" w14:textId="77777777" w:rsidR="004D23DA" w:rsidRPr="00AE762F" w:rsidRDefault="004D23DA" w:rsidP="00C306CB">
      <w:pPr>
        <w:jc w:val="both"/>
        <w:rPr>
          <w:rFonts w:ascii="Consolas" w:hAnsi="Consolas" w:cs="Consolas"/>
          <w:i/>
          <w:sz w:val="22"/>
          <w:szCs w:val="22"/>
        </w:rPr>
      </w:pPr>
    </w:p>
    <w:p w14:paraId="63D1B684" w14:textId="77777777" w:rsidR="004D23DA" w:rsidRPr="00AE762F" w:rsidRDefault="00540A44" w:rsidP="00C306CB">
      <w:pPr>
        <w:jc w:val="both"/>
        <w:rPr>
          <w:rFonts w:ascii="Consolas" w:hAnsi="Consolas" w:cs="Consolas"/>
          <w:i/>
          <w:color w:val="FF0000"/>
          <w:sz w:val="22"/>
          <w:szCs w:val="22"/>
        </w:rPr>
      </w:pPr>
      <w:r w:rsidRPr="00AE762F">
        <w:rPr>
          <w:rFonts w:ascii="Consolas" w:hAnsi="Consolas" w:cs="Consolas"/>
          <w:b/>
          <w:bCs/>
          <w:i/>
          <w:sz w:val="22"/>
          <w:szCs w:val="22"/>
        </w:rPr>
        <w:t>Art. 14 -</w:t>
      </w:r>
      <w:r w:rsidR="004D23DA" w:rsidRPr="00AE762F">
        <w:rPr>
          <w:rFonts w:ascii="Consolas" w:hAnsi="Consolas" w:cs="Consolas"/>
          <w:i/>
          <w:sz w:val="22"/>
          <w:szCs w:val="22"/>
        </w:rPr>
        <w:t xml:space="preserve"> É vedada a inclusão, na Lei Orçamentária e em seus créditos adicionais, de quaisquer recursos do Município, para clubes, associações de servidores</w:t>
      </w:r>
      <w:r w:rsidR="003D12FF" w:rsidRPr="00AE762F">
        <w:rPr>
          <w:rFonts w:ascii="Consolas" w:hAnsi="Consolas" w:cs="Consolas"/>
          <w:i/>
          <w:sz w:val="22"/>
          <w:szCs w:val="22"/>
        </w:rPr>
        <w:t>.</w:t>
      </w:r>
      <w:r w:rsidR="004D23DA" w:rsidRPr="00AE762F">
        <w:rPr>
          <w:rFonts w:ascii="Consolas" w:hAnsi="Consolas" w:cs="Consolas"/>
          <w:i/>
          <w:sz w:val="22"/>
          <w:szCs w:val="22"/>
        </w:rPr>
        <w:t xml:space="preserve"> </w:t>
      </w:r>
      <w:r w:rsidR="003D12FF" w:rsidRPr="00AE762F">
        <w:rPr>
          <w:rFonts w:ascii="Consolas" w:hAnsi="Consolas" w:cs="Consolas"/>
          <w:i/>
          <w:sz w:val="22"/>
          <w:szCs w:val="22"/>
        </w:rPr>
        <w:t>A</w:t>
      </w:r>
      <w:r w:rsidR="004D23DA" w:rsidRPr="00AE762F">
        <w:rPr>
          <w:rFonts w:ascii="Consolas" w:hAnsi="Consolas" w:cs="Consolas"/>
          <w:i/>
          <w:sz w:val="22"/>
          <w:szCs w:val="22"/>
        </w:rPr>
        <w:t xml:space="preserve">s doações a título de subvenções sociais, destinadas a entidades privadas sem fins lucrativos, de atividades de natureza continuada de atendimento direto ao público nas áreas de assistência social, saúde ou educação ou </w:t>
      </w:r>
      <w:r w:rsidR="003D12FF" w:rsidRPr="00AE762F">
        <w:rPr>
          <w:rFonts w:ascii="Consolas" w:hAnsi="Consolas" w:cs="Consolas"/>
          <w:i/>
          <w:sz w:val="22"/>
          <w:szCs w:val="22"/>
        </w:rPr>
        <w:t xml:space="preserve">que </w:t>
      </w:r>
      <w:r w:rsidR="004D23DA" w:rsidRPr="00AE762F">
        <w:rPr>
          <w:rFonts w:ascii="Consolas" w:hAnsi="Consolas" w:cs="Consolas"/>
          <w:i/>
          <w:sz w:val="22"/>
          <w:szCs w:val="22"/>
        </w:rPr>
        <w:t>estejam registradas no Conselho Nacional de Assistência Social, ficam condicionadas ao atendimento da legislação pertinente.</w:t>
      </w:r>
    </w:p>
    <w:p w14:paraId="7F53DB10" w14:textId="70F7F500"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1º</w:t>
      </w:r>
      <w:r w:rsidRPr="00AE762F">
        <w:rPr>
          <w:rFonts w:ascii="Consolas" w:hAnsi="Consolas" w:cs="Consolas"/>
          <w:i/>
          <w:sz w:val="22"/>
          <w:szCs w:val="22"/>
        </w:rPr>
        <w:t xml:space="preserve"> - Para habilitar-se ao recebimento de recursos referidos no caput, a entidade privada, sem fins lucrativos, deverá apresentar declaração de funcionamento regular nos últimos dois anos, emitida no exercício de </w:t>
      </w:r>
      <w:r w:rsidR="002263DA" w:rsidRPr="00AE762F">
        <w:rPr>
          <w:rFonts w:ascii="Consolas" w:hAnsi="Consolas" w:cs="Consolas"/>
          <w:i/>
          <w:sz w:val="22"/>
          <w:szCs w:val="22"/>
        </w:rPr>
        <w:t>202</w:t>
      </w:r>
      <w:r w:rsidR="006E43C2" w:rsidRPr="00AE762F">
        <w:rPr>
          <w:rFonts w:ascii="Consolas" w:hAnsi="Consolas" w:cs="Consolas"/>
          <w:i/>
          <w:sz w:val="22"/>
          <w:szCs w:val="22"/>
        </w:rPr>
        <w:t>2</w:t>
      </w:r>
      <w:r w:rsidR="002263DA" w:rsidRPr="00AE762F">
        <w:rPr>
          <w:rFonts w:ascii="Consolas" w:hAnsi="Consolas" w:cs="Consolas"/>
          <w:i/>
          <w:sz w:val="22"/>
          <w:szCs w:val="22"/>
        </w:rPr>
        <w:t xml:space="preserve"> </w:t>
      </w:r>
      <w:r w:rsidRPr="00AE762F">
        <w:rPr>
          <w:rFonts w:ascii="Consolas" w:hAnsi="Consolas" w:cs="Consolas"/>
          <w:i/>
          <w:sz w:val="22"/>
          <w:szCs w:val="22"/>
        </w:rPr>
        <w:t>e comprovante de regularidade do mandato de sua diretoria.</w:t>
      </w:r>
    </w:p>
    <w:p w14:paraId="4F07F158"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2º</w:t>
      </w:r>
      <w:r w:rsidRPr="00AE762F">
        <w:rPr>
          <w:rFonts w:ascii="Consolas" w:hAnsi="Consolas" w:cs="Consolas"/>
          <w:i/>
          <w:sz w:val="22"/>
          <w:szCs w:val="22"/>
        </w:rPr>
        <w:t xml:space="preserve"> - As entidades privadas beneficiadas com recursos públicos do Município, a qualquer título, submeter-se-ão à fiscalização do Poder Público </w:t>
      </w:r>
      <w:r w:rsidRPr="00AE762F">
        <w:rPr>
          <w:rFonts w:ascii="Consolas" w:hAnsi="Consolas" w:cs="Consolas"/>
          <w:i/>
          <w:sz w:val="22"/>
          <w:szCs w:val="22"/>
        </w:rPr>
        <w:lastRenderedPageBreak/>
        <w:t>com a finalidade de verificar o cumprimento de metas e objetivos para os quais receberam os recursos.</w:t>
      </w:r>
    </w:p>
    <w:p w14:paraId="7EC2929C" w14:textId="77777777" w:rsidR="004D23DA" w:rsidRPr="00AE762F" w:rsidRDefault="004D23DA" w:rsidP="00615E4C">
      <w:pPr>
        <w:pStyle w:val="Corpodetexto"/>
        <w:ind w:firstLine="708"/>
        <w:jc w:val="both"/>
        <w:rPr>
          <w:rFonts w:ascii="Consolas" w:hAnsi="Consolas" w:cs="Consolas"/>
          <w:i/>
          <w:color w:val="FF0000"/>
          <w:sz w:val="22"/>
          <w:szCs w:val="22"/>
        </w:rPr>
      </w:pPr>
      <w:r w:rsidRPr="00AE762F">
        <w:rPr>
          <w:rFonts w:ascii="Consolas" w:hAnsi="Consolas" w:cs="Consolas"/>
          <w:b/>
          <w:i/>
          <w:sz w:val="22"/>
          <w:szCs w:val="22"/>
        </w:rPr>
        <w:t xml:space="preserve">§ 3º </w:t>
      </w:r>
      <w:r w:rsidRPr="00AE762F">
        <w:rPr>
          <w:rFonts w:ascii="Consolas" w:hAnsi="Consolas" w:cs="Consolas"/>
          <w:i/>
          <w:sz w:val="22"/>
          <w:szCs w:val="22"/>
        </w:rPr>
        <w:t>- A concessão de auxílios e subvenções dependerá de autorização legislativa através de Lei especial.</w:t>
      </w:r>
    </w:p>
    <w:p w14:paraId="097F5C1E" w14:textId="77777777" w:rsidR="004D23DA" w:rsidRPr="00AE762F" w:rsidRDefault="004D23DA" w:rsidP="00C306CB">
      <w:pPr>
        <w:jc w:val="both"/>
        <w:rPr>
          <w:rFonts w:ascii="Consolas" w:hAnsi="Consolas" w:cs="Consolas"/>
          <w:i/>
          <w:color w:val="FF0000"/>
          <w:sz w:val="22"/>
          <w:szCs w:val="22"/>
        </w:rPr>
      </w:pPr>
    </w:p>
    <w:p w14:paraId="75FD9EAC" w14:textId="77777777" w:rsidR="004D23DA" w:rsidRPr="00AE762F" w:rsidRDefault="004D23DA" w:rsidP="00615E4C">
      <w:pPr>
        <w:jc w:val="both"/>
        <w:rPr>
          <w:rFonts w:ascii="Consolas" w:hAnsi="Consolas" w:cs="Consolas"/>
          <w:i/>
          <w:sz w:val="22"/>
          <w:szCs w:val="22"/>
        </w:rPr>
      </w:pPr>
      <w:r w:rsidRPr="00AE762F">
        <w:rPr>
          <w:rFonts w:ascii="Consolas" w:hAnsi="Consolas" w:cs="Consolas"/>
          <w:b/>
          <w:bCs/>
          <w:i/>
          <w:sz w:val="22"/>
          <w:szCs w:val="22"/>
        </w:rPr>
        <w:t>Art. 15 -</w:t>
      </w:r>
      <w:r w:rsidRPr="00AE762F">
        <w:rPr>
          <w:rFonts w:ascii="Consolas" w:hAnsi="Consolas" w:cs="Consolas"/>
          <w:i/>
          <w:sz w:val="22"/>
          <w:szCs w:val="22"/>
        </w:rPr>
        <w:t xml:space="preserve"> Para os efeitos da ressalva de que trata o artigo 16, § 3º, da Lei Complementar n.º101/2000, consideram-se irrelevantes as despesas decorrentes da criação, expansão ou aperfeiçoamento de ação governamental cujo valor não ultrapasse, para aquisição de bens e serviços a 0,04% (zero, zero quatro por cento) e para realização de obras e serviços de engenharia a 0,08% (zero, zero oito por cento), da receita corrente do município de Guiratinga.  </w:t>
      </w:r>
    </w:p>
    <w:p w14:paraId="1DBD1A08" w14:textId="77777777" w:rsidR="004D23DA" w:rsidRPr="00AE762F" w:rsidRDefault="004D23DA" w:rsidP="00C306CB">
      <w:pPr>
        <w:jc w:val="both"/>
        <w:rPr>
          <w:rFonts w:ascii="Consolas" w:hAnsi="Consolas" w:cs="Consolas"/>
          <w:i/>
          <w:sz w:val="22"/>
          <w:szCs w:val="22"/>
        </w:rPr>
      </w:pPr>
    </w:p>
    <w:p w14:paraId="7A9C6DF5" w14:textId="6B2FD01F" w:rsidR="00615E4C" w:rsidRPr="00AE762F" w:rsidRDefault="004D23DA" w:rsidP="00615E4C">
      <w:pPr>
        <w:jc w:val="both"/>
        <w:rPr>
          <w:rFonts w:ascii="Consolas" w:hAnsi="Consolas" w:cs="Consolas"/>
          <w:i/>
          <w:sz w:val="22"/>
          <w:szCs w:val="22"/>
        </w:rPr>
      </w:pPr>
      <w:r w:rsidRPr="00AE762F">
        <w:rPr>
          <w:rFonts w:ascii="Consolas" w:hAnsi="Consolas" w:cs="Consolas"/>
          <w:b/>
          <w:bCs/>
          <w:i/>
          <w:sz w:val="22"/>
          <w:szCs w:val="22"/>
        </w:rPr>
        <w:t>Art. 16 –</w:t>
      </w:r>
      <w:r w:rsidR="009E0F32" w:rsidRPr="00AE762F">
        <w:rPr>
          <w:rFonts w:ascii="Consolas" w:hAnsi="Consolas" w:cs="Consolas"/>
          <w:i/>
          <w:sz w:val="22"/>
          <w:szCs w:val="22"/>
        </w:rPr>
        <w:t xml:space="preserve"> No exercício de 202</w:t>
      </w:r>
      <w:r w:rsidR="006E43C2" w:rsidRPr="00AE762F">
        <w:rPr>
          <w:rFonts w:ascii="Consolas" w:hAnsi="Consolas" w:cs="Consolas"/>
          <w:i/>
          <w:sz w:val="22"/>
          <w:szCs w:val="22"/>
        </w:rPr>
        <w:t>2</w:t>
      </w:r>
      <w:r w:rsidRPr="00AE762F">
        <w:rPr>
          <w:rFonts w:ascii="Consolas" w:hAnsi="Consolas" w:cs="Consolas"/>
          <w:i/>
          <w:sz w:val="22"/>
          <w:szCs w:val="22"/>
        </w:rPr>
        <w:t>, a concessão de qualquer vantagem, a criação de cargos, empregos e funções ou alteração de estrutura de carreiras, bem como a admissão ou contratação de pessoal, a qualquer título, poderá ser efetuados, em ambos os Poderes, desde que:</w:t>
      </w:r>
    </w:p>
    <w:p w14:paraId="5E335407"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a) -</w:t>
      </w:r>
      <w:r w:rsidRPr="00AE762F">
        <w:rPr>
          <w:rFonts w:ascii="Consolas" w:hAnsi="Consolas" w:cs="Consolas"/>
          <w:i/>
          <w:sz w:val="22"/>
          <w:szCs w:val="22"/>
        </w:rPr>
        <w:t xml:space="preserve"> haja prévia dotação orçamentária suficiente para atender às projeções de despesa de pessoal e aos acréscimos dela decorrentes;</w:t>
      </w:r>
    </w:p>
    <w:p w14:paraId="722B6C7A" w14:textId="2DEFD17F" w:rsidR="004D23DA" w:rsidRPr="00AE762F" w:rsidRDefault="00AE762F" w:rsidP="00C306CB">
      <w:pPr>
        <w:tabs>
          <w:tab w:val="left" w:pos="720"/>
          <w:tab w:val="left" w:pos="1620"/>
        </w:tabs>
        <w:ind w:firstLine="360"/>
        <w:jc w:val="both"/>
        <w:rPr>
          <w:rFonts w:ascii="Consolas" w:hAnsi="Consolas" w:cs="Consolas"/>
          <w:i/>
          <w:sz w:val="22"/>
          <w:szCs w:val="22"/>
        </w:rPr>
      </w:pPr>
      <w:r>
        <w:rPr>
          <w:rFonts w:ascii="Consolas" w:hAnsi="Consolas" w:cs="Consolas"/>
          <w:b/>
          <w:i/>
          <w:sz w:val="22"/>
          <w:szCs w:val="22"/>
        </w:rPr>
        <w:t xml:space="preserve"> </w:t>
      </w:r>
      <w:r w:rsidR="00615E4C" w:rsidRPr="00AE762F">
        <w:rPr>
          <w:rFonts w:ascii="Consolas" w:hAnsi="Consolas" w:cs="Consolas"/>
          <w:b/>
          <w:i/>
          <w:sz w:val="22"/>
          <w:szCs w:val="22"/>
        </w:rPr>
        <w:t xml:space="preserve">  </w:t>
      </w:r>
      <w:r w:rsidR="004D23DA" w:rsidRPr="00AE762F">
        <w:rPr>
          <w:rFonts w:ascii="Consolas" w:hAnsi="Consolas" w:cs="Consolas"/>
          <w:b/>
          <w:i/>
          <w:sz w:val="22"/>
          <w:szCs w:val="22"/>
        </w:rPr>
        <w:t>b)</w:t>
      </w:r>
      <w:r w:rsidR="004D23DA" w:rsidRPr="00AE762F">
        <w:rPr>
          <w:rFonts w:ascii="Consolas" w:hAnsi="Consolas" w:cs="Consolas"/>
          <w:i/>
          <w:sz w:val="22"/>
          <w:szCs w:val="22"/>
        </w:rPr>
        <w:t xml:space="preserve"> - não provoquem desatendimento do limite legal de comprometimento aplicado às despesas com pessoal inativo;</w:t>
      </w:r>
    </w:p>
    <w:p w14:paraId="06ED7FA8" w14:textId="53FE556C" w:rsidR="004D23DA" w:rsidRPr="00AE762F" w:rsidRDefault="00AE762F" w:rsidP="00C306CB">
      <w:pPr>
        <w:tabs>
          <w:tab w:val="left" w:pos="720"/>
        </w:tabs>
        <w:jc w:val="both"/>
        <w:rPr>
          <w:rFonts w:ascii="Consolas" w:hAnsi="Consolas" w:cs="Consolas"/>
          <w:i/>
          <w:sz w:val="22"/>
          <w:szCs w:val="22"/>
        </w:rPr>
      </w:pPr>
      <w:r>
        <w:rPr>
          <w:rFonts w:ascii="Consolas" w:hAnsi="Consolas" w:cs="Consolas"/>
          <w:b/>
          <w:i/>
          <w:sz w:val="22"/>
          <w:szCs w:val="22"/>
        </w:rPr>
        <w:t xml:space="preserve">    </w:t>
      </w:r>
      <w:r w:rsidR="00615E4C" w:rsidRPr="00AE762F">
        <w:rPr>
          <w:rFonts w:ascii="Consolas" w:hAnsi="Consolas" w:cs="Consolas"/>
          <w:b/>
          <w:i/>
          <w:sz w:val="22"/>
          <w:szCs w:val="22"/>
        </w:rPr>
        <w:t xml:space="preserve">  </w:t>
      </w:r>
      <w:r w:rsidR="004D23DA" w:rsidRPr="00AE762F">
        <w:rPr>
          <w:rFonts w:ascii="Consolas" w:hAnsi="Consolas" w:cs="Consolas"/>
          <w:b/>
          <w:i/>
          <w:sz w:val="22"/>
          <w:szCs w:val="22"/>
        </w:rPr>
        <w:t>c)</w:t>
      </w:r>
      <w:r w:rsidR="004D23DA" w:rsidRPr="00AE762F">
        <w:rPr>
          <w:rFonts w:ascii="Consolas" w:hAnsi="Consolas" w:cs="Consolas"/>
          <w:i/>
          <w:sz w:val="22"/>
          <w:szCs w:val="22"/>
        </w:rPr>
        <w:t xml:space="preserve"> - não possibilitem </w:t>
      </w:r>
      <w:r w:rsidR="003D12FF" w:rsidRPr="00AE762F">
        <w:rPr>
          <w:rFonts w:ascii="Consolas" w:hAnsi="Consolas" w:cs="Consolas"/>
          <w:i/>
          <w:sz w:val="22"/>
          <w:szCs w:val="22"/>
        </w:rPr>
        <w:t xml:space="preserve">que </w:t>
      </w:r>
      <w:r w:rsidR="004D23DA" w:rsidRPr="00AE762F">
        <w:rPr>
          <w:rFonts w:ascii="Consolas" w:hAnsi="Consolas" w:cs="Consolas"/>
          <w:i/>
          <w:sz w:val="22"/>
          <w:szCs w:val="22"/>
        </w:rPr>
        <w:t>seja ultrapassado aos 95% (noventa e cinco por cento) do limite de gastos com pessoal do respectivo Poder;</w:t>
      </w:r>
    </w:p>
    <w:p w14:paraId="604702E8" w14:textId="07E89D92" w:rsidR="004D23DA" w:rsidRPr="00AE762F" w:rsidRDefault="00AE762F" w:rsidP="00C306CB">
      <w:pPr>
        <w:tabs>
          <w:tab w:val="left" w:pos="720"/>
          <w:tab w:val="left" w:pos="1800"/>
        </w:tabs>
        <w:jc w:val="both"/>
        <w:rPr>
          <w:rFonts w:ascii="Consolas" w:hAnsi="Consolas" w:cs="Consolas"/>
          <w:i/>
          <w:sz w:val="22"/>
          <w:szCs w:val="22"/>
        </w:rPr>
      </w:pPr>
      <w:r>
        <w:rPr>
          <w:rFonts w:ascii="Consolas" w:hAnsi="Consolas" w:cs="Consolas"/>
          <w:b/>
          <w:i/>
          <w:sz w:val="22"/>
          <w:szCs w:val="22"/>
        </w:rPr>
        <w:t xml:space="preserve">   </w:t>
      </w:r>
      <w:r w:rsidR="00615E4C" w:rsidRPr="00AE762F">
        <w:rPr>
          <w:rFonts w:ascii="Consolas" w:hAnsi="Consolas" w:cs="Consolas"/>
          <w:b/>
          <w:i/>
          <w:sz w:val="22"/>
          <w:szCs w:val="22"/>
        </w:rPr>
        <w:t xml:space="preserve">   </w:t>
      </w:r>
      <w:r w:rsidR="004D23DA" w:rsidRPr="00AE762F">
        <w:rPr>
          <w:rFonts w:ascii="Consolas" w:hAnsi="Consolas" w:cs="Consolas"/>
          <w:b/>
          <w:i/>
          <w:sz w:val="22"/>
          <w:szCs w:val="22"/>
        </w:rPr>
        <w:t>d)</w:t>
      </w:r>
      <w:r w:rsidR="004D23DA" w:rsidRPr="00AE762F">
        <w:rPr>
          <w:rFonts w:ascii="Consolas" w:hAnsi="Consolas" w:cs="Consolas"/>
          <w:i/>
          <w:sz w:val="22"/>
          <w:szCs w:val="22"/>
        </w:rPr>
        <w:t xml:space="preserve"> - não desatendam a restrição imposta pelo artigo 71, da Lei Complementar nº101/00.</w:t>
      </w:r>
    </w:p>
    <w:p w14:paraId="1F4764EF" w14:textId="77777777" w:rsidR="004D23DA" w:rsidRPr="00AE762F" w:rsidRDefault="004D23DA" w:rsidP="00C306CB">
      <w:pPr>
        <w:jc w:val="both"/>
        <w:rPr>
          <w:rFonts w:ascii="Consolas" w:hAnsi="Consolas" w:cs="Consolas"/>
          <w:i/>
          <w:sz w:val="22"/>
          <w:szCs w:val="22"/>
        </w:rPr>
      </w:pPr>
    </w:p>
    <w:p w14:paraId="10F7F8D2" w14:textId="7777777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17 -</w:t>
      </w:r>
      <w:r w:rsidRPr="00AE762F">
        <w:rPr>
          <w:rFonts w:ascii="Consolas" w:hAnsi="Consolas" w:cs="Consolas"/>
          <w:i/>
          <w:sz w:val="22"/>
          <w:szCs w:val="22"/>
        </w:rPr>
        <w:t xml:space="preserve"> Atingido o limite de despesa total com pessoal, previstos nos artigos 19 e 20 da Lei Complementar 101/2000, deverão os Poderes Executivo e Legislativo, aplicar o disposto nos artigos 22 e 23 do mesmo instrumento legal.</w:t>
      </w:r>
    </w:p>
    <w:p w14:paraId="14115B85" w14:textId="77777777" w:rsidR="004D23DA" w:rsidRPr="00AE762F" w:rsidRDefault="004D23DA" w:rsidP="00C306CB">
      <w:pPr>
        <w:jc w:val="both"/>
        <w:rPr>
          <w:rFonts w:ascii="Consolas" w:hAnsi="Consolas" w:cs="Consolas"/>
          <w:i/>
          <w:sz w:val="22"/>
          <w:szCs w:val="22"/>
        </w:rPr>
      </w:pPr>
    </w:p>
    <w:p w14:paraId="78F0BEE0" w14:textId="7777777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18 –</w:t>
      </w:r>
      <w:r w:rsidRPr="00AE762F">
        <w:rPr>
          <w:rFonts w:ascii="Consolas" w:hAnsi="Consolas" w:cs="Consolas"/>
          <w:i/>
          <w:sz w:val="22"/>
          <w:szCs w:val="22"/>
        </w:rPr>
        <w:t xml:space="preserve"> A inclusão, na Lei Orçamentária Anual, de transferência de recursos do município para custeio de despesas de competência de outros entes da Federação somente poderá ocorrer em situações que envolvam claramente o atendimento de interesses locais, mediante convênio, acordo ou ajuste, de acordo com o estabelecido no art. 62 da Lei Complementar n.º 101/00.</w:t>
      </w:r>
    </w:p>
    <w:p w14:paraId="46D7951B" w14:textId="77777777" w:rsidR="00615E4C" w:rsidRPr="00AE762F" w:rsidRDefault="00615E4C" w:rsidP="00C306CB">
      <w:pPr>
        <w:jc w:val="both"/>
        <w:rPr>
          <w:rFonts w:ascii="Consolas" w:hAnsi="Consolas" w:cs="Consolas"/>
          <w:i/>
          <w:sz w:val="22"/>
          <w:szCs w:val="22"/>
        </w:rPr>
      </w:pPr>
    </w:p>
    <w:p w14:paraId="577FFEDB" w14:textId="7777777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19 –</w:t>
      </w:r>
      <w:r w:rsidRPr="00AE762F">
        <w:rPr>
          <w:rFonts w:ascii="Consolas" w:hAnsi="Consolas" w:cs="Consolas"/>
          <w:i/>
          <w:sz w:val="22"/>
          <w:szCs w:val="22"/>
        </w:rPr>
        <w:t xml:space="preserve"> As prioridades estabelecidas no Anexo I </w:t>
      </w:r>
      <w:proofErr w:type="gramStart"/>
      <w:r w:rsidRPr="00AE762F">
        <w:rPr>
          <w:rFonts w:ascii="Consolas" w:hAnsi="Consolas" w:cs="Consolas"/>
          <w:i/>
          <w:sz w:val="22"/>
          <w:szCs w:val="22"/>
        </w:rPr>
        <w:t>à</w:t>
      </w:r>
      <w:proofErr w:type="gramEnd"/>
      <w:r w:rsidRPr="00AE762F">
        <w:rPr>
          <w:rFonts w:ascii="Consolas" w:hAnsi="Consolas" w:cs="Consolas"/>
          <w:i/>
          <w:sz w:val="22"/>
          <w:szCs w:val="22"/>
        </w:rPr>
        <w:t xml:space="preserve"> presente Lei poderão ser ajustadas na proposta orçamentária, desde que plenamente justificadas na mensagem de encaminhamento do Projeto de Lei Orçamentária Anual ao Poder Legislativo e estejam compatíveis com o Plano Plurianual.</w:t>
      </w:r>
    </w:p>
    <w:p w14:paraId="6460ED6D" w14:textId="11B63527" w:rsidR="004D23DA" w:rsidRPr="00AE762F" w:rsidRDefault="00AE762F" w:rsidP="00615E4C">
      <w:pPr>
        <w:ind w:firstLine="708"/>
        <w:jc w:val="both"/>
        <w:rPr>
          <w:rFonts w:ascii="Consolas" w:hAnsi="Consolas" w:cs="Consolas"/>
          <w:i/>
          <w:sz w:val="22"/>
          <w:szCs w:val="22"/>
        </w:rPr>
      </w:pPr>
      <w:r w:rsidRPr="00AE762F">
        <w:rPr>
          <w:rFonts w:ascii="Consolas" w:hAnsi="Consolas" w:cs="Consolas"/>
          <w:b/>
          <w:i/>
          <w:sz w:val="22"/>
          <w:szCs w:val="22"/>
        </w:rPr>
        <w:t>PARÁGRAFO ÚNICO</w:t>
      </w:r>
      <w:r w:rsidRPr="00AE762F">
        <w:rPr>
          <w:rFonts w:ascii="Consolas" w:hAnsi="Consolas" w:cs="Consolas"/>
          <w:i/>
          <w:sz w:val="22"/>
          <w:szCs w:val="22"/>
        </w:rPr>
        <w:t xml:space="preserve"> </w:t>
      </w:r>
      <w:r w:rsidR="004D23DA" w:rsidRPr="00AE762F">
        <w:rPr>
          <w:rFonts w:ascii="Consolas" w:hAnsi="Consolas" w:cs="Consolas"/>
          <w:i/>
          <w:sz w:val="22"/>
          <w:szCs w:val="22"/>
        </w:rPr>
        <w:t>– Os programas estabelecidos no Anexo I desta Lei terão prioridade sobre os ajustes verificados na Lei Orçamentária.</w:t>
      </w:r>
    </w:p>
    <w:p w14:paraId="75814E94" w14:textId="77777777" w:rsidR="004D23DA" w:rsidRPr="00AE762F" w:rsidRDefault="004D23DA" w:rsidP="00C306CB">
      <w:pPr>
        <w:jc w:val="both"/>
        <w:rPr>
          <w:rFonts w:ascii="Consolas" w:hAnsi="Consolas" w:cs="Consolas"/>
          <w:i/>
          <w:sz w:val="22"/>
          <w:szCs w:val="22"/>
        </w:rPr>
      </w:pPr>
    </w:p>
    <w:p w14:paraId="7CB077C0" w14:textId="77777777" w:rsidR="00615E4C" w:rsidRPr="00AE762F" w:rsidRDefault="004D23DA" w:rsidP="00615E4C">
      <w:pPr>
        <w:jc w:val="both"/>
        <w:rPr>
          <w:rFonts w:ascii="Consolas" w:hAnsi="Consolas" w:cs="Consolas"/>
          <w:i/>
          <w:sz w:val="22"/>
          <w:szCs w:val="22"/>
        </w:rPr>
      </w:pPr>
      <w:r w:rsidRPr="00AE762F">
        <w:rPr>
          <w:rFonts w:ascii="Consolas" w:hAnsi="Consolas" w:cs="Consolas"/>
          <w:b/>
          <w:bCs/>
          <w:i/>
          <w:sz w:val="22"/>
          <w:szCs w:val="22"/>
        </w:rPr>
        <w:t>Art. 20 –</w:t>
      </w:r>
      <w:r w:rsidRPr="00AE762F">
        <w:rPr>
          <w:rFonts w:ascii="Consolas" w:hAnsi="Consolas" w:cs="Consolas"/>
          <w:i/>
          <w:sz w:val="22"/>
          <w:szCs w:val="22"/>
        </w:rPr>
        <w:t xml:space="preserve"> A criação, expansão ou aperfeiçoamento de ação governamental que acarrete aumento da despesa será acompanhado de:</w:t>
      </w:r>
    </w:p>
    <w:p w14:paraId="18EF07D9"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a)</w:t>
      </w:r>
      <w:r w:rsidRPr="00AE762F">
        <w:rPr>
          <w:rFonts w:ascii="Consolas" w:hAnsi="Consolas" w:cs="Consolas"/>
          <w:i/>
          <w:sz w:val="22"/>
          <w:szCs w:val="22"/>
        </w:rPr>
        <w:t xml:space="preserve"> - estimativa do impacto orçamentário-financeiro no exercício em que deva en</w:t>
      </w:r>
      <w:r w:rsidR="006F6A7B" w:rsidRPr="00AE762F">
        <w:rPr>
          <w:rFonts w:ascii="Consolas" w:hAnsi="Consolas" w:cs="Consolas"/>
          <w:i/>
          <w:sz w:val="22"/>
          <w:szCs w:val="22"/>
        </w:rPr>
        <w:t>trar em vigor e nos dois subsequ</w:t>
      </w:r>
      <w:r w:rsidRPr="00AE762F">
        <w:rPr>
          <w:rFonts w:ascii="Consolas" w:hAnsi="Consolas" w:cs="Consolas"/>
          <w:i/>
          <w:sz w:val="22"/>
          <w:szCs w:val="22"/>
        </w:rPr>
        <w:t>entes;</w:t>
      </w:r>
    </w:p>
    <w:p w14:paraId="250CD67E" w14:textId="2D3612EF" w:rsidR="004D23DA" w:rsidRPr="00AE762F" w:rsidRDefault="00AE762F" w:rsidP="00C306CB">
      <w:pPr>
        <w:tabs>
          <w:tab w:val="left" w:pos="1620"/>
        </w:tabs>
        <w:jc w:val="both"/>
        <w:rPr>
          <w:rFonts w:ascii="Consolas" w:hAnsi="Consolas" w:cs="Consolas"/>
          <w:i/>
          <w:sz w:val="22"/>
          <w:szCs w:val="22"/>
        </w:rPr>
      </w:pPr>
      <w:r>
        <w:rPr>
          <w:rFonts w:ascii="Consolas" w:hAnsi="Consolas" w:cs="Consolas"/>
          <w:i/>
          <w:sz w:val="22"/>
          <w:szCs w:val="22"/>
        </w:rPr>
        <w:t xml:space="preserve">   </w:t>
      </w:r>
      <w:r w:rsidR="00615E4C" w:rsidRPr="00AE762F">
        <w:rPr>
          <w:rFonts w:ascii="Consolas" w:hAnsi="Consolas" w:cs="Consolas"/>
          <w:i/>
          <w:sz w:val="22"/>
          <w:szCs w:val="22"/>
        </w:rPr>
        <w:t xml:space="preserve">   </w:t>
      </w:r>
      <w:r w:rsidR="004D23DA" w:rsidRPr="00AE762F">
        <w:rPr>
          <w:rFonts w:ascii="Consolas" w:hAnsi="Consolas" w:cs="Consolas"/>
          <w:b/>
          <w:i/>
          <w:sz w:val="22"/>
          <w:szCs w:val="22"/>
        </w:rPr>
        <w:t>b)</w:t>
      </w:r>
      <w:r w:rsidR="004D23DA" w:rsidRPr="00AE762F">
        <w:rPr>
          <w:rFonts w:ascii="Consolas" w:hAnsi="Consolas" w:cs="Consolas"/>
          <w:i/>
          <w:sz w:val="22"/>
          <w:szCs w:val="22"/>
        </w:rPr>
        <w:t xml:space="preserve"> - declaração do ordenador da despesa de que o aumento tem adequação orçamentária e financeira com a Lei Orçamentária anual e compatibilidade com o Plano Plurianual e com a Lei de Diretrizes Orçamentárias.</w:t>
      </w:r>
    </w:p>
    <w:p w14:paraId="788D5E43" w14:textId="77777777" w:rsidR="004D23DA" w:rsidRPr="00AE762F" w:rsidRDefault="004D23DA" w:rsidP="00C306CB">
      <w:pPr>
        <w:ind w:left="1620"/>
        <w:jc w:val="both"/>
        <w:rPr>
          <w:rFonts w:ascii="Consolas" w:hAnsi="Consolas" w:cs="Consolas"/>
          <w:i/>
          <w:sz w:val="22"/>
          <w:szCs w:val="22"/>
        </w:rPr>
      </w:pPr>
    </w:p>
    <w:p w14:paraId="62661CE9" w14:textId="7777777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21 –</w:t>
      </w:r>
      <w:r w:rsidRPr="00AE762F">
        <w:rPr>
          <w:rFonts w:ascii="Consolas" w:hAnsi="Consolas" w:cs="Consolas"/>
          <w:i/>
          <w:sz w:val="22"/>
          <w:szCs w:val="22"/>
        </w:rPr>
        <w:t xml:space="preserve"> Se a arrecadação da receita estimada na Lei Orçamentária não observar em cada bimestre, </w:t>
      </w:r>
      <w:proofErr w:type="gramStart"/>
      <w:r w:rsidRPr="00AE762F">
        <w:rPr>
          <w:rFonts w:ascii="Consolas" w:hAnsi="Consolas" w:cs="Consolas"/>
          <w:i/>
          <w:sz w:val="22"/>
          <w:szCs w:val="22"/>
        </w:rPr>
        <w:t>o comportamento estabelecidos na programação financeira, ambos</w:t>
      </w:r>
      <w:proofErr w:type="gramEnd"/>
      <w:r w:rsidRPr="00AE762F">
        <w:rPr>
          <w:rFonts w:ascii="Consolas" w:hAnsi="Consolas" w:cs="Consolas"/>
          <w:i/>
          <w:sz w:val="22"/>
          <w:szCs w:val="22"/>
        </w:rPr>
        <w:t xml:space="preserve"> os Poderes determinarão limitação de suas despesas mediante a aplicação de redutor equivalente ao percentual de queda da arrecadação em face do valor programado considerado a receita acumulada do exercício, sobre o total dos créditos aprovados de cada Poder, observado a destinação de recursos, nas seguintes dotações: (Art. 9º da LRF)</w:t>
      </w:r>
    </w:p>
    <w:p w14:paraId="026FF821"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I</w:t>
      </w:r>
      <w:r w:rsidRPr="00AE762F">
        <w:rPr>
          <w:rFonts w:ascii="Consolas" w:hAnsi="Consolas" w:cs="Consolas"/>
          <w:i/>
          <w:sz w:val="22"/>
          <w:szCs w:val="22"/>
        </w:rPr>
        <w:t xml:space="preserve"> – Contrapartida para projetos ou atividades vinculados a recursos oriundos de fontes extraordinárias como convênios, operações de crédito, alienação de ativos, desde que ainda não comprometidos;</w:t>
      </w:r>
    </w:p>
    <w:p w14:paraId="1C8EC988"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II</w:t>
      </w:r>
      <w:r w:rsidRPr="00AE762F">
        <w:rPr>
          <w:rFonts w:ascii="Consolas" w:hAnsi="Consolas" w:cs="Consolas"/>
          <w:i/>
          <w:sz w:val="22"/>
          <w:szCs w:val="22"/>
        </w:rPr>
        <w:t xml:space="preserve"> – Obras em geral, desde que ainda não iniciadas;</w:t>
      </w:r>
    </w:p>
    <w:p w14:paraId="2CD61B16" w14:textId="77777777" w:rsidR="004D23DA" w:rsidRPr="00AE762F" w:rsidRDefault="00615E4C"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III</w:t>
      </w:r>
      <w:r w:rsidR="004D23DA" w:rsidRPr="00AE762F">
        <w:rPr>
          <w:rFonts w:ascii="Consolas" w:hAnsi="Consolas" w:cs="Consolas"/>
          <w:i/>
          <w:sz w:val="22"/>
          <w:szCs w:val="22"/>
        </w:rPr>
        <w:t xml:space="preserve"> – Dotação para combustíveis destinada </w:t>
      </w:r>
      <w:proofErr w:type="gramStart"/>
      <w:r w:rsidR="004D23DA" w:rsidRPr="00AE762F">
        <w:rPr>
          <w:rFonts w:ascii="Consolas" w:hAnsi="Consolas" w:cs="Consolas"/>
          <w:i/>
          <w:sz w:val="22"/>
          <w:szCs w:val="22"/>
        </w:rPr>
        <w:t>a</w:t>
      </w:r>
      <w:proofErr w:type="gramEnd"/>
      <w:r w:rsidR="004D23DA" w:rsidRPr="00AE762F">
        <w:rPr>
          <w:rFonts w:ascii="Consolas" w:hAnsi="Consolas" w:cs="Consolas"/>
          <w:i/>
          <w:sz w:val="22"/>
          <w:szCs w:val="22"/>
        </w:rPr>
        <w:t xml:space="preserve"> frota de veículos dos setores de transportes, obras, serviços públicos e agricultura;</w:t>
      </w:r>
    </w:p>
    <w:p w14:paraId="2CD9D9B5" w14:textId="77777777" w:rsidR="004D23DA" w:rsidRPr="00AE762F" w:rsidRDefault="00615E4C"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IV</w:t>
      </w:r>
      <w:r w:rsidR="004D23DA" w:rsidRPr="00AE762F">
        <w:rPr>
          <w:rFonts w:ascii="Consolas" w:hAnsi="Consolas" w:cs="Consolas"/>
          <w:i/>
          <w:sz w:val="22"/>
          <w:szCs w:val="22"/>
        </w:rPr>
        <w:t xml:space="preserve"> – Dotação para material de consumo e outros serviços de terceiros das diversas atividades.</w:t>
      </w:r>
    </w:p>
    <w:p w14:paraId="3C81CFDE" w14:textId="77777777" w:rsidR="004D23DA" w:rsidRPr="00AE762F" w:rsidRDefault="004D23DA" w:rsidP="00C306CB">
      <w:pPr>
        <w:jc w:val="both"/>
        <w:rPr>
          <w:rFonts w:ascii="Consolas" w:hAnsi="Consolas" w:cs="Consolas"/>
          <w:i/>
          <w:sz w:val="22"/>
          <w:szCs w:val="22"/>
        </w:rPr>
      </w:pPr>
    </w:p>
    <w:p w14:paraId="5B104CB1" w14:textId="77777777" w:rsidR="004D23DA" w:rsidRPr="00AE762F" w:rsidRDefault="00615E4C"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1º</w:t>
      </w:r>
      <w:r w:rsidR="004D23DA" w:rsidRPr="00AE762F">
        <w:rPr>
          <w:rFonts w:ascii="Consolas" w:hAnsi="Consolas" w:cs="Consolas"/>
          <w:i/>
          <w:sz w:val="22"/>
          <w:szCs w:val="22"/>
        </w:rPr>
        <w:t xml:space="preserve"> - O Poder Executivo encaminhará ao Legislativo, no prazo estabelecido no caput do art. 9º da Lei Complementar Federal nº 101/2000, as novas estimativas de receitas e despesas, demonstrando a necessidade da limitação de empenho e movimentação financeira nos percentuais e montantes estabelecidos;</w:t>
      </w:r>
    </w:p>
    <w:p w14:paraId="1B5B025D" w14:textId="0B409979" w:rsidR="004D23DA" w:rsidRPr="00AE762F" w:rsidRDefault="00AE762F" w:rsidP="00C306CB">
      <w:pPr>
        <w:jc w:val="both"/>
        <w:rPr>
          <w:rFonts w:ascii="Consolas" w:hAnsi="Consolas" w:cs="Consolas"/>
          <w:i/>
          <w:sz w:val="22"/>
          <w:szCs w:val="22"/>
        </w:rPr>
      </w:pPr>
      <w:r>
        <w:rPr>
          <w:rFonts w:ascii="Consolas" w:hAnsi="Consolas" w:cs="Consolas"/>
          <w:i/>
          <w:sz w:val="22"/>
          <w:szCs w:val="22"/>
        </w:rPr>
        <w:t xml:space="preserve">    </w:t>
      </w:r>
      <w:r w:rsidR="00615E4C" w:rsidRPr="00AE762F">
        <w:rPr>
          <w:rFonts w:ascii="Consolas" w:hAnsi="Consolas" w:cs="Consolas"/>
          <w:i/>
          <w:sz w:val="22"/>
          <w:szCs w:val="22"/>
        </w:rPr>
        <w:t xml:space="preserve">  </w:t>
      </w:r>
      <w:r w:rsidR="004D23DA" w:rsidRPr="00AE762F">
        <w:rPr>
          <w:rFonts w:ascii="Consolas" w:hAnsi="Consolas" w:cs="Consolas"/>
          <w:b/>
          <w:i/>
          <w:sz w:val="22"/>
          <w:szCs w:val="22"/>
        </w:rPr>
        <w:t>§ 2º</w:t>
      </w:r>
      <w:r w:rsidR="004D23DA" w:rsidRPr="00AE762F">
        <w:rPr>
          <w:rFonts w:ascii="Consolas" w:hAnsi="Consolas" w:cs="Consolas"/>
          <w:i/>
          <w:sz w:val="22"/>
          <w:szCs w:val="22"/>
        </w:rPr>
        <w:t xml:space="preserve"> - O valor obtido será reduzido nas dotações escolhidas no âmbito de cada Poder, observado o disposto nesta Lei e na Lei Complementar Federal nº 101/2000.</w:t>
      </w:r>
    </w:p>
    <w:p w14:paraId="0D765805" w14:textId="77777777" w:rsidR="004D23DA" w:rsidRPr="00AE762F" w:rsidRDefault="00615E4C"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3º</w:t>
      </w:r>
      <w:r w:rsidR="004D23DA" w:rsidRPr="00AE762F">
        <w:rPr>
          <w:rFonts w:ascii="Consolas" w:hAnsi="Consolas" w:cs="Consolas"/>
          <w:i/>
          <w:sz w:val="22"/>
          <w:szCs w:val="22"/>
        </w:rPr>
        <w:t xml:space="preserve"> - Quando a queda na arrecadação se der dentre as receitas oriundas do</w:t>
      </w:r>
      <w:r w:rsidR="005757AE" w:rsidRPr="00AE762F">
        <w:rPr>
          <w:rFonts w:ascii="Consolas" w:hAnsi="Consolas" w:cs="Consolas"/>
          <w:i/>
          <w:sz w:val="22"/>
          <w:szCs w:val="22"/>
        </w:rPr>
        <w:t xml:space="preserve"> FUNDEB ou de transferências do</w:t>
      </w:r>
      <w:r w:rsidR="004D23DA" w:rsidRPr="00AE762F">
        <w:rPr>
          <w:rFonts w:ascii="Consolas" w:hAnsi="Consolas" w:cs="Consolas"/>
          <w:i/>
          <w:sz w:val="22"/>
          <w:szCs w:val="22"/>
        </w:rPr>
        <w:t xml:space="preserve"> Fundo Federal e Estadual de Saúde, a redução será procedida pelo Executivo, no âmbito exclusivo de seus créditos orçamentários.</w:t>
      </w:r>
    </w:p>
    <w:p w14:paraId="101B6E11" w14:textId="256FE2CE" w:rsidR="004D23DA" w:rsidRPr="00AE762F" w:rsidRDefault="00AE762F" w:rsidP="00C306CB">
      <w:pPr>
        <w:jc w:val="both"/>
        <w:rPr>
          <w:rFonts w:ascii="Consolas" w:hAnsi="Consolas" w:cs="Consolas"/>
          <w:i/>
          <w:sz w:val="22"/>
          <w:szCs w:val="22"/>
        </w:rPr>
      </w:pPr>
      <w:r>
        <w:rPr>
          <w:rFonts w:ascii="Consolas" w:hAnsi="Consolas" w:cs="Consolas"/>
          <w:i/>
          <w:sz w:val="22"/>
          <w:szCs w:val="22"/>
        </w:rPr>
        <w:t xml:space="preserve">   </w:t>
      </w:r>
      <w:r w:rsidR="00615E4C" w:rsidRPr="00AE762F">
        <w:rPr>
          <w:rFonts w:ascii="Consolas" w:hAnsi="Consolas" w:cs="Consolas"/>
          <w:i/>
          <w:sz w:val="22"/>
          <w:szCs w:val="22"/>
        </w:rPr>
        <w:t xml:space="preserve">   </w:t>
      </w:r>
      <w:r w:rsidR="004D23DA" w:rsidRPr="00AE762F">
        <w:rPr>
          <w:rFonts w:ascii="Consolas" w:hAnsi="Consolas" w:cs="Consolas"/>
          <w:b/>
          <w:i/>
          <w:sz w:val="22"/>
          <w:szCs w:val="22"/>
        </w:rPr>
        <w:t>§ 4º</w:t>
      </w:r>
      <w:r w:rsidR="004D23DA" w:rsidRPr="00AE762F">
        <w:rPr>
          <w:rFonts w:ascii="Consolas" w:hAnsi="Consolas" w:cs="Consolas"/>
          <w:i/>
          <w:sz w:val="22"/>
          <w:szCs w:val="22"/>
        </w:rPr>
        <w:t xml:space="preserve"> - Nenhum dos Poderes poderá limitar despesas que constituam obrigações constitucionais e legais do Município, inclusive as destinadas ao pagamento do serviço da dívida.</w:t>
      </w:r>
    </w:p>
    <w:p w14:paraId="075A4923" w14:textId="77777777" w:rsidR="004D23DA" w:rsidRPr="00AE762F" w:rsidRDefault="004D23DA" w:rsidP="00615E4C">
      <w:pPr>
        <w:ind w:firstLine="708"/>
        <w:jc w:val="both"/>
        <w:rPr>
          <w:rFonts w:ascii="Consolas" w:hAnsi="Consolas" w:cs="Consolas"/>
          <w:i/>
          <w:sz w:val="22"/>
          <w:szCs w:val="22"/>
        </w:rPr>
      </w:pPr>
      <w:r w:rsidRPr="00AE762F">
        <w:rPr>
          <w:rFonts w:ascii="Consolas" w:hAnsi="Consolas" w:cs="Consolas"/>
          <w:b/>
          <w:i/>
          <w:sz w:val="22"/>
          <w:szCs w:val="22"/>
        </w:rPr>
        <w:t>§ 5º</w:t>
      </w:r>
      <w:r w:rsidRPr="00AE762F">
        <w:rPr>
          <w:rFonts w:ascii="Consolas" w:hAnsi="Consolas" w:cs="Consolas"/>
          <w:i/>
          <w:sz w:val="22"/>
          <w:szCs w:val="22"/>
        </w:rPr>
        <w:t xml:space="preserve"> - No caso de restabelecimento da receita prevista, ainda que parcial, a recomposição das dotações cujos empenhos foram limitados dar-se-á de forma proporcional às relações efetivadas, por ato de cada Poder.</w:t>
      </w:r>
    </w:p>
    <w:p w14:paraId="2DB477B7" w14:textId="77777777" w:rsidR="004D23DA" w:rsidRPr="00AE762F" w:rsidRDefault="004D23DA" w:rsidP="00C306CB">
      <w:pPr>
        <w:jc w:val="both"/>
        <w:rPr>
          <w:rFonts w:ascii="Consolas" w:hAnsi="Consolas" w:cs="Consolas"/>
          <w:i/>
          <w:sz w:val="22"/>
          <w:szCs w:val="22"/>
        </w:rPr>
      </w:pPr>
    </w:p>
    <w:p w14:paraId="7F618390" w14:textId="7777777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Art. 22 –</w:t>
      </w:r>
      <w:r w:rsidRPr="00AE762F">
        <w:rPr>
          <w:rFonts w:ascii="Consolas" w:hAnsi="Consolas" w:cs="Consolas"/>
          <w:i/>
          <w:sz w:val="22"/>
          <w:szCs w:val="22"/>
        </w:rPr>
        <w:t xml:space="preserve"> Se a dívida consolidada do Município ultrapassar o respectivo limite ao final de um quadrimestre deverá ser a ele reconduzid</w:t>
      </w:r>
      <w:r w:rsidR="006F6A7B" w:rsidRPr="00AE762F">
        <w:rPr>
          <w:rFonts w:ascii="Consolas" w:hAnsi="Consolas" w:cs="Consolas"/>
          <w:i/>
          <w:sz w:val="22"/>
          <w:szCs w:val="22"/>
        </w:rPr>
        <w:t>a até o término dos três subsequ</w:t>
      </w:r>
      <w:r w:rsidRPr="00AE762F">
        <w:rPr>
          <w:rFonts w:ascii="Consolas" w:hAnsi="Consolas" w:cs="Consolas"/>
          <w:i/>
          <w:sz w:val="22"/>
          <w:szCs w:val="22"/>
        </w:rPr>
        <w:t>entes, na forma do artigo 31 da Lei Complementar nº 101/2000, cabendo a ambos os Poderes limitarem o empenhamento nas respectivas dotações, de maneira proporcional à participação no total orçamentário.</w:t>
      </w:r>
    </w:p>
    <w:p w14:paraId="5B013494" w14:textId="77777777" w:rsidR="004D23DA" w:rsidRPr="00AE762F" w:rsidRDefault="004D23DA" w:rsidP="00C306CB">
      <w:pPr>
        <w:pStyle w:val="Cabealho"/>
        <w:tabs>
          <w:tab w:val="clear" w:pos="4419"/>
          <w:tab w:val="clear" w:pos="8838"/>
        </w:tabs>
        <w:jc w:val="both"/>
        <w:rPr>
          <w:rFonts w:ascii="Consolas" w:hAnsi="Consolas" w:cs="Consolas"/>
          <w:i/>
          <w:sz w:val="22"/>
          <w:szCs w:val="22"/>
        </w:rPr>
      </w:pPr>
    </w:p>
    <w:p w14:paraId="584B08FA" w14:textId="77777777" w:rsidR="00615E4C" w:rsidRPr="00AE762F" w:rsidRDefault="004D23DA" w:rsidP="00615E4C">
      <w:pPr>
        <w:pStyle w:val="Cabealho"/>
        <w:tabs>
          <w:tab w:val="clear" w:pos="4419"/>
          <w:tab w:val="clear" w:pos="8838"/>
        </w:tabs>
        <w:jc w:val="both"/>
        <w:rPr>
          <w:rFonts w:ascii="Consolas" w:hAnsi="Consolas" w:cs="Consolas"/>
          <w:i/>
          <w:sz w:val="22"/>
          <w:szCs w:val="22"/>
        </w:rPr>
      </w:pPr>
      <w:r w:rsidRPr="00AE762F">
        <w:rPr>
          <w:rFonts w:ascii="Consolas" w:hAnsi="Consolas" w:cs="Consolas"/>
          <w:b/>
          <w:bCs/>
          <w:i/>
          <w:sz w:val="22"/>
          <w:szCs w:val="22"/>
        </w:rPr>
        <w:t xml:space="preserve">Art. 23 - </w:t>
      </w:r>
      <w:r w:rsidRPr="00AE762F">
        <w:rPr>
          <w:rFonts w:ascii="Consolas" w:hAnsi="Consolas" w:cs="Consolas"/>
          <w:i/>
          <w:sz w:val="22"/>
          <w:szCs w:val="22"/>
        </w:rPr>
        <w:t>O Projeto de Lei Orçamentária, para que a Sistemática da Responsabilidade na Gestão Fiscal possa atingir a sua Finalidade, que é o Equilíbrio das Contas Públicas, deve estar voltado para:</w:t>
      </w:r>
    </w:p>
    <w:p w14:paraId="51A43849" w14:textId="77777777" w:rsidR="004D23DA" w:rsidRPr="00AE762F" w:rsidRDefault="004D23DA" w:rsidP="00615E4C">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 1º</w:t>
      </w:r>
      <w:r w:rsidRPr="00AE762F">
        <w:rPr>
          <w:rFonts w:ascii="Consolas" w:hAnsi="Consolas" w:cs="Consolas"/>
          <w:i/>
          <w:sz w:val="22"/>
          <w:szCs w:val="22"/>
        </w:rPr>
        <w:t xml:space="preserve"> - Através de Ação Planejada e Transparente, cumprir Metas de Qualidade e de Resultados entre Receitas e Despesas;</w:t>
      </w:r>
    </w:p>
    <w:p w14:paraId="24101DB7" w14:textId="77777777" w:rsidR="004044F4"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 2º</w:t>
      </w:r>
      <w:r w:rsidRPr="00AE762F">
        <w:rPr>
          <w:rFonts w:ascii="Consolas" w:hAnsi="Consolas" w:cs="Consolas"/>
          <w:i/>
          <w:sz w:val="22"/>
          <w:szCs w:val="22"/>
        </w:rPr>
        <w:t xml:space="preserve"> - Mediante Prevenção de Riscos e Correção de Desvios, Obedecer a Limites e Condições no que tange a:</w:t>
      </w:r>
    </w:p>
    <w:p w14:paraId="1950BD1D" w14:textId="77777777" w:rsidR="004044F4"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lastRenderedPageBreak/>
        <w:t>a)</w:t>
      </w:r>
      <w:r w:rsidRPr="00AE762F">
        <w:rPr>
          <w:rFonts w:ascii="Consolas" w:hAnsi="Consolas" w:cs="Consolas"/>
          <w:i/>
          <w:sz w:val="22"/>
          <w:szCs w:val="22"/>
        </w:rPr>
        <w:t xml:space="preserve"> Renúncia de Receita;</w:t>
      </w:r>
    </w:p>
    <w:p w14:paraId="4973CDE3" w14:textId="77777777" w:rsidR="004044F4"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b)</w:t>
      </w:r>
      <w:r w:rsidRPr="00AE762F">
        <w:rPr>
          <w:rFonts w:ascii="Consolas" w:hAnsi="Consolas" w:cs="Consolas"/>
          <w:i/>
          <w:sz w:val="22"/>
          <w:szCs w:val="22"/>
        </w:rPr>
        <w:t xml:space="preserve"> Geração de Despesas com Pessoal, da Seguridade Social e Outras;</w:t>
      </w:r>
    </w:p>
    <w:p w14:paraId="7AAE5AD2" w14:textId="77777777" w:rsidR="004044F4"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c)</w:t>
      </w:r>
      <w:r w:rsidRPr="00AE762F">
        <w:rPr>
          <w:rFonts w:ascii="Consolas" w:hAnsi="Consolas" w:cs="Consolas"/>
          <w:i/>
          <w:sz w:val="22"/>
          <w:szCs w:val="22"/>
        </w:rPr>
        <w:t xml:space="preserve"> Dívidas Consolidada e Mobiliária;</w:t>
      </w:r>
    </w:p>
    <w:p w14:paraId="0DDF36EF" w14:textId="77777777" w:rsidR="004044F4"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d)</w:t>
      </w:r>
      <w:r w:rsidRPr="00AE762F">
        <w:rPr>
          <w:rFonts w:ascii="Consolas" w:hAnsi="Consolas" w:cs="Consolas"/>
          <w:i/>
          <w:sz w:val="22"/>
          <w:szCs w:val="22"/>
        </w:rPr>
        <w:t xml:space="preserve"> Operações de Crédito, inclusive por Antecipação de Receita - ARO;</w:t>
      </w:r>
    </w:p>
    <w:p w14:paraId="474B200D" w14:textId="77777777" w:rsidR="004044F4"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e)</w:t>
      </w:r>
      <w:r w:rsidRPr="00AE762F">
        <w:rPr>
          <w:rFonts w:ascii="Consolas" w:hAnsi="Consolas" w:cs="Consolas"/>
          <w:i/>
          <w:sz w:val="22"/>
          <w:szCs w:val="22"/>
        </w:rPr>
        <w:t xml:space="preserve"> Concessão de Garantia</w:t>
      </w:r>
      <w:r w:rsidR="004044F4" w:rsidRPr="00AE762F">
        <w:rPr>
          <w:rFonts w:ascii="Consolas" w:hAnsi="Consolas" w:cs="Consolas"/>
          <w:i/>
          <w:sz w:val="22"/>
          <w:szCs w:val="22"/>
        </w:rPr>
        <w:t>;</w:t>
      </w:r>
    </w:p>
    <w:p w14:paraId="28197987" w14:textId="77777777" w:rsidR="004D23DA"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f)</w:t>
      </w:r>
      <w:r w:rsidRPr="00AE762F">
        <w:rPr>
          <w:rFonts w:ascii="Consolas" w:hAnsi="Consolas" w:cs="Consolas"/>
          <w:i/>
          <w:sz w:val="22"/>
          <w:szCs w:val="22"/>
        </w:rPr>
        <w:t xml:space="preserve"> Inscrição em Restos a Pagar.</w:t>
      </w:r>
    </w:p>
    <w:p w14:paraId="7457EB9C" w14:textId="77777777" w:rsidR="004D23DA" w:rsidRPr="00AE762F" w:rsidRDefault="004D23DA" w:rsidP="00C306CB">
      <w:pPr>
        <w:jc w:val="both"/>
        <w:rPr>
          <w:rFonts w:ascii="Consolas" w:hAnsi="Consolas" w:cs="Consolas"/>
          <w:i/>
          <w:sz w:val="22"/>
          <w:szCs w:val="22"/>
        </w:rPr>
      </w:pPr>
    </w:p>
    <w:p w14:paraId="6BF6A905" w14:textId="3CC08850" w:rsidR="003B2EF7" w:rsidRPr="00AE762F" w:rsidRDefault="004D23DA" w:rsidP="00C306CB">
      <w:pPr>
        <w:pStyle w:val="Corpodetexto2"/>
        <w:spacing w:line="240" w:lineRule="auto"/>
        <w:jc w:val="both"/>
        <w:rPr>
          <w:rFonts w:ascii="Consolas" w:hAnsi="Consolas" w:cs="Consolas"/>
          <w:i/>
          <w:sz w:val="22"/>
          <w:szCs w:val="22"/>
        </w:rPr>
      </w:pPr>
      <w:r w:rsidRPr="00AE762F">
        <w:rPr>
          <w:rFonts w:ascii="Consolas" w:hAnsi="Consolas" w:cs="Consolas"/>
          <w:b/>
          <w:bCs/>
          <w:i/>
          <w:sz w:val="22"/>
          <w:szCs w:val="22"/>
        </w:rPr>
        <w:t>Art. 24 –</w:t>
      </w:r>
      <w:r w:rsidRPr="00AE762F">
        <w:rPr>
          <w:rFonts w:ascii="Consolas" w:hAnsi="Consolas" w:cs="Consolas"/>
          <w:i/>
          <w:sz w:val="22"/>
          <w:szCs w:val="22"/>
        </w:rPr>
        <w:t xml:space="preserve"> </w:t>
      </w:r>
      <w:r w:rsidR="00153931" w:rsidRPr="00AE762F">
        <w:rPr>
          <w:rFonts w:ascii="Consolas" w:hAnsi="Consolas" w:cs="Consolas"/>
          <w:i/>
          <w:sz w:val="22"/>
          <w:szCs w:val="22"/>
        </w:rPr>
        <w:t xml:space="preserve">Até o limite de </w:t>
      </w:r>
      <w:r w:rsidR="00571B27" w:rsidRPr="00AE762F">
        <w:rPr>
          <w:rFonts w:ascii="Consolas" w:hAnsi="Consolas" w:cs="Consolas"/>
          <w:i/>
          <w:sz w:val="22"/>
          <w:szCs w:val="22"/>
        </w:rPr>
        <w:t>30</w:t>
      </w:r>
      <w:r w:rsidR="00153931" w:rsidRPr="00AE762F">
        <w:rPr>
          <w:rFonts w:ascii="Consolas" w:hAnsi="Consolas" w:cs="Consolas"/>
          <w:i/>
          <w:sz w:val="22"/>
          <w:szCs w:val="22"/>
        </w:rPr>
        <w:t>% da despesa inicialmente fixada, fica o Poder Executivo autorizado a realizar transposições, remanejamentos e transferências entre órgãos orçamentários</w:t>
      </w:r>
      <w:r w:rsidRPr="00AE762F">
        <w:rPr>
          <w:rFonts w:ascii="Consolas" w:hAnsi="Consolas" w:cs="Consolas"/>
          <w:i/>
          <w:sz w:val="22"/>
          <w:szCs w:val="22"/>
        </w:rPr>
        <w:t xml:space="preserve"> </w:t>
      </w:r>
      <w:r w:rsidR="00153931" w:rsidRPr="00AE762F">
        <w:rPr>
          <w:rFonts w:ascii="Consolas" w:hAnsi="Consolas" w:cs="Consolas"/>
          <w:i/>
          <w:sz w:val="22"/>
          <w:szCs w:val="22"/>
        </w:rPr>
        <w:t>e categorias de programação.</w:t>
      </w:r>
    </w:p>
    <w:p w14:paraId="70BF0DA3" w14:textId="0FE6583E" w:rsidR="00A20DEF" w:rsidRPr="00AE762F" w:rsidRDefault="00AE762F" w:rsidP="003B2EF7">
      <w:pPr>
        <w:pStyle w:val="Corpodetexto2"/>
        <w:spacing w:line="240" w:lineRule="auto"/>
        <w:ind w:firstLine="708"/>
        <w:jc w:val="both"/>
        <w:rPr>
          <w:rFonts w:ascii="Consolas" w:hAnsi="Consolas" w:cs="Consolas"/>
          <w:i/>
          <w:sz w:val="22"/>
          <w:szCs w:val="22"/>
        </w:rPr>
      </w:pPr>
      <w:r w:rsidRPr="00AE762F">
        <w:rPr>
          <w:rFonts w:ascii="Consolas" w:hAnsi="Consolas" w:cs="Consolas"/>
          <w:b/>
          <w:i/>
          <w:sz w:val="22"/>
          <w:szCs w:val="22"/>
        </w:rPr>
        <w:t>PARAGRAFO ÚNICO</w:t>
      </w:r>
      <w:r w:rsidR="00153931" w:rsidRPr="00AE762F">
        <w:rPr>
          <w:rFonts w:ascii="Consolas" w:hAnsi="Consolas" w:cs="Consolas"/>
          <w:i/>
          <w:sz w:val="22"/>
          <w:szCs w:val="22"/>
        </w:rPr>
        <w:t>- Para fins do art. 167, VI, da Constituição, categoria de programação é o mesmo que Atividade, Projeto ou Operação Especial ou</w:t>
      </w:r>
      <w:r w:rsidR="00A20DEF" w:rsidRPr="00AE762F">
        <w:rPr>
          <w:rFonts w:ascii="Consolas" w:hAnsi="Consolas" w:cs="Consolas"/>
          <w:i/>
          <w:sz w:val="22"/>
          <w:szCs w:val="22"/>
        </w:rPr>
        <w:t>, sob a classificação econômica, os grupos corrente e de capital da despesa.</w:t>
      </w:r>
    </w:p>
    <w:p w14:paraId="6C7B2AE9" w14:textId="4880A5C3" w:rsidR="004D23DA" w:rsidRPr="00AE762F" w:rsidRDefault="00A20DEF" w:rsidP="00C306CB">
      <w:pPr>
        <w:pStyle w:val="Corpodetexto2"/>
        <w:spacing w:line="240" w:lineRule="auto"/>
        <w:jc w:val="both"/>
        <w:rPr>
          <w:rFonts w:ascii="Consolas" w:hAnsi="Consolas" w:cs="Consolas"/>
          <w:i/>
          <w:sz w:val="22"/>
          <w:szCs w:val="22"/>
        </w:rPr>
      </w:pPr>
      <w:r w:rsidRPr="00AE762F">
        <w:rPr>
          <w:rFonts w:ascii="Consolas" w:hAnsi="Consolas" w:cs="Consolas"/>
          <w:b/>
          <w:i/>
          <w:sz w:val="22"/>
          <w:szCs w:val="22"/>
        </w:rPr>
        <w:t>Art. 25</w:t>
      </w:r>
      <w:r w:rsidRPr="00AE762F">
        <w:rPr>
          <w:rFonts w:ascii="Consolas" w:hAnsi="Consolas" w:cs="Consolas"/>
          <w:i/>
          <w:sz w:val="22"/>
          <w:szCs w:val="22"/>
        </w:rPr>
        <w:t xml:space="preserve"> – Nos moldes do art. 165, &amp; 8° da Constituição e do art. 7°, I, da Lei 4320/64, a lei orçamentária po</w:t>
      </w:r>
      <w:r w:rsidR="00CF1892" w:rsidRPr="00AE762F">
        <w:rPr>
          <w:rFonts w:ascii="Consolas" w:hAnsi="Consolas" w:cs="Consolas"/>
          <w:i/>
          <w:sz w:val="22"/>
          <w:szCs w:val="22"/>
        </w:rPr>
        <w:t>derá conceder, no máximo, até 2</w:t>
      </w:r>
      <w:r w:rsidR="00C268AB" w:rsidRPr="00AE762F">
        <w:rPr>
          <w:rFonts w:ascii="Consolas" w:hAnsi="Consolas" w:cs="Consolas"/>
          <w:i/>
          <w:sz w:val="22"/>
          <w:szCs w:val="22"/>
        </w:rPr>
        <w:t>5</w:t>
      </w:r>
      <w:r w:rsidRPr="00AE762F">
        <w:rPr>
          <w:rFonts w:ascii="Consolas" w:hAnsi="Consolas" w:cs="Consolas"/>
          <w:i/>
          <w:sz w:val="22"/>
          <w:szCs w:val="22"/>
        </w:rPr>
        <w:t xml:space="preserve">% para abertura de créditos adicionais suplementares. </w:t>
      </w:r>
      <w:r w:rsidR="004D23DA" w:rsidRPr="00AE762F">
        <w:rPr>
          <w:rFonts w:ascii="Consolas" w:hAnsi="Consolas" w:cs="Consolas"/>
          <w:i/>
          <w:sz w:val="22"/>
          <w:szCs w:val="22"/>
        </w:rPr>
        <w:t xml:space="preserve">  </w:t>
      </w:r>
    </w:p>
    <w:p w14:paraId="4C2A20DC" w14:textId="77777777" w:rsidR="004D23DA" w:rsidRPr="00AE762F" w:rsidRDefault="004D23DA" w:rsidP="00C306CB">
      <w:pPr>
        <w:pStyle w:val="Corpodetexto"/>
        <w:jc w:val="both"/>
        <w:rPr>
          <w:rFonts w:ascii="Consolas" w:hAnsi="Consolas" w:cs="Consolas"/>
          <w:bCs/>
          <w:i/>
          <w:sz w:val="22"/>
          <w:szCs w:val="22"/>
        </w:rPr>
      </w:pPr>
      <w:r w:rsidRPr="00AE762F">
        <w:rPr>
          <w:rFonts w:ascii="Consolas" w:hAnsi="Consolas" w:cs="Consolas"/>
          <w:b/>
          <w:i/>
          <w:sz w:val="22"/>
          <w:szCs w:val="22"/>
        </w:rPr>
        <w:t xml:space="preserve">Art. </w:t>
      </w:r>
      <w:r w:rsidR="00A20DEF" w:rsidRPr="00AE762F">
        <w:rPr>
          <w:rFonts w:ascii="Consolas" w:hAnsi="Consolas" w:cs="Consolas"/>
          <w:b/>
          <w:i/>
          <w:sz w:val="22"/>
          <w:szCs w:val="22"/>
        </w:rPr>
        <w:t>26</w:t>
      </w:r>
      <w:r w:rsidRPr="00AE762F">
        <w:rPr>
          <w:rFonts w:ascii="Consolas" w:hAnsi="Consolas" w:cs="Consolas"/>
          <w:i/>
          <w:sz w:val="22"/>
          <w:szCs w:val="22"/>
        </w:rPr>
        <w:t xml:space="preserve"> –</w:t>
      </w:r>
      <w:r w:rsidRPr="00AE762F">
        <w:rPr>
          <w:rFonts w:ascii="Consolas" w:hAnsi="Consolas" w:cs="Consolas"/>
          <w:b/>
          <w:bCs/>
          <w:i/>
          <w:sz w:val="22"/>
          <w:szCs w:val="22"/>
        </w:rPr>
        <w:t xml:space="preserve"> </w:t>
      </w:r>
      <w:r w:rsidRPr="00AE762F">
        <w:rPr>
          <w:rFonts w:ascii="Consolas" w:hAnsi="Consolas" w:cs="Consolas"/>
          <w:bCs/>
          <w:i/>
          <w:sz w:val="22"/>
          <w:szCs w:val="22"/>
        </w:rPr>
        <w:t xml:space="preserve">A concessão ou ampliação de incentivo ou benefício de natureza tributária da qual decorra renúncia de receita deverá estar acompanhada de estimativa do impacto orçamentário-financeiro no exercício em que deva iniciar sua vigência e nos dois seguintes, atender ao disposto na Lei </w:t>
      </w:r>
      <w:r w:rsidR="005757AE" w:rsidRPr="00AE762F">
        <w:rPr>
          <w:rFonts w:ascii="Consolas" w:hAnsi="Consolas" w:cs="Consolas"/>
          <w:bCs/>
          <w:i/>
          <w:sz w:val="22"/>
          <w:szCs w:val="22"/>
        </w:rPr>
        <w:t xml:space="preserve">de Diretrizes Orçamentárias e </w:t>
      </w:r>
      <w:r w:rsidRPr="00AE762F">
        <w:rPr>
          <w:rFonts w:ascii="Consolas" w:hAnsi="Consolas" w:cs="Consolas"/>
          <w:bCs/>
          <w:i/>
          <w:sz w:val="22"/>
          <w:szCs w:val="22"/>
        </w:rPr>
        <w:t>pelo menos uma das seguintes condições:</w:t>
      </w:r>
    </w:p>
    <w:p w14:paraId="073B6746" w14:textId="77777777" w:rsidR="004D23DA" w:rsidRPr="00AE762F" w:rsidRDefault="003B2EF7" w:rsidP="003B2EF7">
      <w:pPr>
        <w:tabs>
          <w:tab w:val="left" w:pos="0"/>
        </w:tabs>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a) –</w:t>
      </w:r>
      <w:r w:rsidR="004D23DA" w:rsidRPr="00AE762F">
        <w:rPr>
          <w:rFonts w:ascii="Consolas" w:hAnsi="Consolas" w:cs="Consolas"/>
          <w:i/>
          <w:sz w:val="22"/>
          <w:szCs w:val="22"/>
        </w:rPr>
        <w:t xml:space="preserve"> demonstração pelo proponente de que a renúncia foi considerada na estimativa de receita da Lei Orçamentária, na forma do artigo 12 da Lei Complementar 101/2000 e de que não afetará as metas de resultados fiscais previstas no Anexo de Metas Fiscais da Lei de Diretrizes Orçamentárias;</w:t>
      </w:r>
    </w:p>
    <w:p w14:paraId="0CF5A99F" w14:textId="03831C7D" w:rsidR="004D23DA" w:rsidRPr="00AE762F" w:rsidRDefault="00AE762F" w:rsidP="00C306CB">
      <w:pPr>
        <w:tabs>
          <w:tab w:val="left" w:pos="0"/>
        </w:tabs>
        <w:jc w:val="both"/>
        <w:rPr>
          <w:rFonts w:ascii="Consolas" w:hAnsi="Consolas" w:cs="Consolas"/>
          <w:i/>
          <w:sz w:val="22"/>
          <w:szCs w:val="22"/>
        </w:rPr>
      </w:pPr>
      <w:r>
        <w:rPr>
          <w:rFonts w:ascii="Consolas" w:hAnsi="Consolas" w:cs="Consolas"/>
          <w:b/>
          <w:i/>
          <w:sz w:val="22"/>
          <w:szCs w:val="22"/>
        </w:rPr>
        <w:t xml:space="preserve">    </w:t>
      </w:r>
      <w:r w:rsidR="003B2EF7" w:rsidRPr="00AE762F">
        <w:rPr>
          <w:rFonts w:ascii="Consolas" w:hAnsi="Consolas" w:cs="Consolas"/>
          <w:b/>
          <w:i/>
          <w:sz w:val="22"/>
          <w:szCs w:val="22"/>
        </w:rPr>
        <w:t xml:space="preserve">  </w:t>
      </w:r>
      <w:r w:rsidR="004D23DA" w:rsidRPr="00AE762F">
        <w:rPr>
          <w:rFonts w:ascii="Consolas" w:hAnsi="Consolas" w:cs="Consolas"/>
          <w:b/>
          <w:i/>
          <w:sz w:val="22"/>
          <w:szCs w:val="22"/>
        </w:rPr>
        <w:t>b)</w:t>
      </w:r>
      <w:r w:rsidR="004D23DA" w:rsidRPr="00AE762F">
        <w:rPr>
          <w:rFonts w:ascii="Consolas" w:hAnsi="Consolas" w:cs="Consolas"/>
          <w:i/>
          <w:sz w:val="22"/>
          <w:szCs w:val="22"/>
        </w:rPr>
        <w:t xml:space="preserve"> – estar acompanhada de medidas de compensação, no período mencionado no caput, por meio do aumento de receita, proveniente da elevação de alíquotas, ampliação da base de cálculo, majoração ou criação de tributos ou contribuição.</w:t>
      </w:r>
    </w:p>
    <w:p w14:paraId="4778ED49" w14:textId="77777777" w:rsidR="003B2EF7" w:rsidRPr="00AE762F" w:rsidRDefault="003B2EF7" w:rsidP="003B2EF7">
      <w:pPr>
        <w:pStyle w:val="Recuodecorpodetexto2"/>
        <w:spacing w:line="240" w:lineRule="auto"/>
        <w:ind w:left="0" w:firstLine="283"/>
        <w:jc w:val="both"/>
        <w:rPr>
          <w:rFonts w:ascii="Consolas" w:hAnsi="Consolas" w:cs="Consolas"/>
          <w:i/>
          <w:sz w:val="22"/>
          <w:szCs w:val="22"/>
        </w:rPr>
      </w:pPr>
      <w:r w:rsidRPr="00AE762F">
        <w:rPr>
          <w:rFonts w:ascii="Consolas" w:hAnsi="Consolas" w:cs="Consolas"/>
          <w:i/>
          <w:sz w:val="22"/>
          <w:szCs w:val="22"/>
        </w:rPr>
        <w:t xml:space="preserve">   </w:t>
      </w:r>
      <w:r w:rsidRPr="00AE762F">
        <w:rPr>
          <w:rFonts w:ascii="Consolas" w:hAnsi="Consolas" w:cs="Consolas"/>
          <w:i/>
          <w:sz w:val="22"/>
          <w:szCs w:val="22"/>
        </w:rPr>
        <w:tab/>
      </w:r>
      <w:r w:rsidR="004D23DA" w:rsidRPr="00AE762F">
        <w:rPr>
          <w:rFonts w:ascii="Consolas" w:hAnsi="Consolas" w:cs="Consolas"/>
          <w:b/>
          <w:i/>
          <w:sz w:val="22"/>
          <w:szCs w:val="22"/>
        </w:rPr>
        <w:t>§ 1º -</w:t>
      </w:r>
      <w:r w:rsidR="004D23DA" w:rsidRPr="00AE762F">
        <w:rPr>
          <w:rFonts w:ascii="Consolas" w:hAnsi="Consolas" w:cs="Consolas"/>
          <w:i/>
          <w:sz w:val="22"/>
          <w:szCs w:val="22"/>
        </w:rPr>
        <w:t xml:space="preserve"> A renúncia compreende anistia, remissão, subsídio, crédito presumido, concessão de isenção em caráter não geral, alteração de alíquota ou notificação de base de cálculo que implique redução discriminada de tributos ou contribuições, e outros benefícios que correspondam a tratamento diferenciado.</w:t>
      </w:r>
    </w:p>
    <w:p w14:paraId="0533F006" w14:textId="77777777" w:rsidR="003B2EF7" w:rsidRPr="00AE762F" w:rsidRDefault="004D23DA" w:rsidP="003B2EF7">
      <w:pPr>
        <w:pStyle w:val="Recuodecorpodetexto2"/>
        <w:spacing w:line="240" w:lineRule="auto"/>
        <w:ind w:left="0" w:firstLine="708"/>
        <w:jc w:val="both"/>
        <w:rPr>
          <w:rFonts w:ascii="Consolas" w:hAnsi="Consolas" w:cs="Consolas"/>
          <w:i/>
          <w:sz w:val="22"/>
          <w:szCs w:val="22"/>
        </w:rPr>
      </w:pPr>
      <w:r w:rsidRPr="00AE762F">
        <w:rPr>
          <w:rFonts w:ascii="Consolas" w:hAnsi="Consolas" w:cs="Consolas"/>
          <w:b/>
          <w:i/>
          <w:sz w:val="22"/>
          <w:szCs w:val="22"/>
        </w:rPr>
        <w:t>§ 2º -</w:t>
      </w:r>
      <w:r w:rsidRPr="00AE762F">
        <w:rPr>
          <w:rFonts w:ascii="Consolas" w:hAnsi="Consolas" w:cs="Consolas"/>
          <w:i/>
          <w:sz w:val="22"/>
          <w:szCs w:val="22"/>
        </w:rPr>
        <w:t xml:space="preserve"> Se o ato de concessão ou ampliação do incentivo ou benefício de que trata o caput deste artigo decorrer da condição contida no inciso II, o benefício só entrará em vigor quando </w:t>
      </w:r>
      <w:proofErr w:type="gramStart"/>
      <w:r w:rsidRPr="00AE762F">
        <w:rPr>
          <w:rFonts w:ascii="Consolas" w:hAnsi="Consolas" w:cs="Consolas"/>
          <w:i/>
          <w:sz w:val="22"/>
          <w:szCs w:val="22"/>
        </w:rPr>
        <w:t>implementadas</w:t>
      </w:r>
      <w:proofErr w:type="gramEnd"/>
      <w:r w:rsidRPr="00AE762F">
        <w:rPr>
          <w:rFonts w:ascii="Consolas" w:hAnsi="Consolas" w:cs="Consolas"/>
          <w:i/>
          <w:sz w:val="22"/>
          <w:szCs w:val="22"/>
        </w:rPr>
        <w:t xml:space="preserve"> as medidas referidas no mencionado inciso.</w:t>
      </w:r>
    </w:p>
    <w:p w14:paraId="348BDC3D" w14:textId="77777777" w:rsidR="004D23DA" w:rsidRPr="00AE762F" w:rsidRDefault="004D23DA" w:rsidP="003B2EF7">
      <w:pPr>
        <w:pStyle w:val="Recuodecorpodetexto2"/>
        <w:spacing w:line="240" w:lineRule="auto"/>
        <w:ind w:left="708"/>
        <w:jc w:val="both"/>
        <w:rPr>
          <w:rFonts w:ascii="Consolas" w:hAnsi="Consolas" w:cs="Consolas"/>
          <w:i/>
          <w:sz w:val="22"/>
          <w:szCs w:val="22"/>
        </w:rPr>
      </w:pPr>
      <w:r w:rsidRPr="00AE762F">
        <w:rPr>
          <w:rFonts w:ascii="Consolas" w:hAnsi="Consolas" w:cs="Consolas"/>
          <w:b/>
          <w:i/>
          <w:sz w:val="22"/>
          <w:szCs w:val="22"/>
        </w:rPr>
        <w:t xml:space="preserve">§ 3º - </w:t>
      </w:r>
      <w:r w:rsidRPr="00AE762F">
        <w:rPr>
          <w:rFonts w:ascii="Consolas" w:hAnsi="Consolas" w:cs="Consolas"/>
          <w:i/>
          <w:sz w:val="22"/>
          <w:szCs w:val="22"/>
        </w:rPr>
        <w:t>O disposto neste artigo não se aplica:</w:t>
      </w:r>
    </w:p>
    <w:p w14:paraId="748CE3A1" w14:textId="4C131D8F" w:rsidR="004D23DA" w:rsidRPr="00AE762F" w:rsidRDefault="00AE762F" w:rsidP="00C306CB">
      <w:pPr>
        <w:tabs>
          <w:tab w:val="left" w:pos="1620"/>
        </w:tabs>
        <w:ind w:hanging="180"/>
        <w:jc w:val="both"/>
        <w:rPr>
          <w:rFonts w:ascii="Consolas" w:hAnsi="Consolas" w:cs="Consolas"/>
          <w:i/>
          <w:sz w:val="22"/>
          <w:szCs w:val="22"/>
        </w:rPr>
      </w:pPr>
      <w:r>
        <w:rPr>
          <w:rFonts w:ascii="Consolas" w:hAnsi="Consolas" w:cs="Consolas"/>
          <w:i/>
          <w:sz w:val="22"/>
          <w:szCs w:val="22"/>
        </w:rPr>
        <w:t xml:space="preserve">      </w:t>
      </w:r>
      <w:r w:rsidR="003B2EF7" w:rsidRPr="00AE762F">
        <w:rPr>
          <w:rFonts w:ascii="Consolas" w:hAnsi="Consolas" w:cs="Consolas"/>
          <w:i/>
          <w:sz w:val="22"/>
          <w:szCs w:val="22"/>
        </w:rPr>
        <w:t xml:space="preserve">  </w:t>
      </w:r>
      <w:r w:rsidR="004D23DA" w:rsidRPr="00AE762F">
        <w:rPr>
          <w:rFonts w:ascii="Consolas" w:hAnsi="Consolas" w:cs="Consolas"/>
          <w:b/>
          <w:i/>
          <w:sz w:val="22"/>
          <w:szCs w:val="22"/>
        </w:rPr>
        <w:t>a)</w:t>
      </w:r>
      <w:r w:rsidR="004D23DA" w:rsidRPr="00AE762F">
        <w:rPr>
          <w:rFonts w:ascii="Consolas" w:hAnsi="Consolas" w:cs="Consolas"/>
          <w:i/>
          <w:sz w:val="22"/>
          <w:szCs w:val="22"/>
        </w:rPr>
        <w:t xml:space="preserve"> – ao cancelamento de débito cujo montante seja inferior ao desses respectivos custos de cobrança.</w:t>
      </w:r>
    </w:p>
    <w:p w14:paraId="5C057EAA" w14:textId="77777777" w:rsidR="004D23DA" w:rsidRPr="00AE762F" w:rsidRDefault="004D23DA" w:rsidP="00C306CB">
      <w:pPr>
        <w:jc w:val="both"/>
        <w:rPr>
          <w:rFonts w:ascii="Consolas" w:hAnsi="Consolas" w:cs="Consolas"/>
          <w:i/>
          <w:sz w:val="22"/>
          <w:szCs w:val="22"/>
        </w:rPr>
      </w:pPr>
    </w:p>
    <w:p w14:paraId="59D91E3E" w14:textId="3841AF27" w:rsidR="004D23DA" w:rsidRPr="00AE762F" w:rsidRDefault="004D23DA" w:rsidP="00C306CB">
      <w:pPr>
        <w:jc w:val="both"/>
        <w:rPr>
          <w:rFonts w:ascii="Consolas" w:hAnsi="Consolas" w:cs="Consolas"/>
          <w:i/>
          <w:sz w:val="22"/>
          <w:szCs w:val="22"/>
        </w:rPr>
      </w:pPr>
      <w:r w:rsidRPr="00AE762F">
        <w:rPr>
          <w:rFonts w:ascii="Consolas" w:hAnsi="Consolas" w:cs="Consolas"/>
          <w:b/>
          <w:bCs/>
          <w:i/>
          <w:sz w:val="22"/>
          <w:szCs w:val="22"/>
        </w:rPr>
        <w:t xml:space="preserve">Art. </w:t>
      </w:r>
      <w:r w:rsidR="007274C7" w:rsidRPr="00AE762F">
        <w:rPr>
          <w:rFonts w:ascii="Consolas" w:hAnsi="Consolas" w:cs="Consolas"/>
          <w:b/>
          <w:bCs/>
          <w:i/>
          <w:sz w:val="22"/>
          <w:szCs w:val="22"/>
        </w:rPr>
        <w:t>27</w:t>
      </w:r>
      <w:r w:rsidRPr="00AE762F">
        <w:rPr>
          <w:rFonts w:ascii="Consolas" w:hAnsi="Consolas" w:cs="Consolas"/>
          <w:b/>
          <w:bCs/>
          <w:i/>
          <w:sz w:val="22"/>
          <w:szCs w:val="22"/>
        </w:rPr>
        <w:t xml:space="preserve"> – </w:t>
      </w:r>
      <w:r w:rsidRPr="00AE762F">
        <w:rPr>
          <w:rFonts w:ascii="Consolas" w:hAnsi="Consolas" w:cs="Consolas"/>
          <w:i/>
          <w:sz w:val="22"/>
          <w:szCs w:val="22"/>
        </w:rPr>
        <w:t xml:space="preserve">No decorrer da execução orçamentária do exercício de </w:t>
      </w:r>
      <w:r w:rsidR="00013B42" w:rsidRPr="00AE762F">
        <w:rPr>
          <w:rFonts w:ascii="Consolas" w:hAnsi="Consolas" w:cs="Consolas"/>
          <w:i/>
          <w:sz w:val="22"/>
          <w:szCs w:val="22"/>
        </w:rPr>
        <w:t>202</w:t>
      </w:r>
      <w:r w:rsidR="00C268AB" w:rsidRPr="00AE762F">
        <w:rPr>
          <w:rFonts w:ascii="Consolas" w:hAnsi="Consolas" w:cs="Consolas"/>
          <w:i/>
          <w:sz w:val="22"/>
          <w:szCs w:val="22"/>
        </w:rPr>
        <w:t>2</w:t>
      </w:r>
      <w:r w:rsidRPr="00AE762F">
        <w:rPr>
          <w:rFonts w:ascii="Consolas" w:hAnsi="Consolas" w:cs="Consolas"/>
          <w:i/>
          <w:sz w:val="22"/>
          <w:szCs w:val="22"/>
        </w:rPr>
        <w:t xml:space="preserve">, no âmbito de cada Poder, fica autorizada a fixação de um índice de aumento de vencimento dos servidores públicos municipais, caso seja constatado excesso efetivo de arrecadação que eleve a receita corrente líquida, observados os limites estabelecidos no Artigo 20, Inciso II, da Lei Complementar nº101, 04/05/2000 e </w:t>
      </w:r>
      <w:r w:rsidRPr="00AE762F">
        <w:rPr>
          <w:rFonts w:ascii="Consolas" w:hAnsi="Consolas" w:cs="Consolas"/>
          <w:i/>
          <w:sz w:val="22"/>
          <w:szCs w:val="22"/>
        </w:rPr>
        <w:lastRenderedPageBreak/>
        <w:t>desde que compatível com a meta de resultado primário do Anexo de Metas Fiscais.</w:t>
      </w:r>
    </w:p>
    <w:p w14:paraId="796A0C3C" w14:textId="77777777" w:rsidR="004D23DA" w:rsidRPr="00AE762F" w:rsidRDefault="004D23DA" w:rsidP="00C306CB">
      <w:pPr>
        <w:jc w:val="both"/>
        <w:rPr>
          <w:rFonts w:ascii="Consolas" w:hAnsi="Consolas" w:cs="Consolas"/>
          <w:i/>
          <w:sz w:val="22"/>
          <w:szCs w:val="22"/>
        </w:rPr>
      </w:pPr>
    </w:p>
    <w:p w14:paraId="74644039" w14:textId="77777777" w:rsidR="004D23DA" w:rsidRPr="00AE762F" w:rsidRDefault="007274C7" w:rsidP="00C306CB">
      <w:pPr>
        <w:jc w:val="both"/>
        <w:rPr>
          <w:rFonts w:ascii="Consolas" w:hAnsi="Consolas" w:cs="Consolas"/>
          <w:i/>
          <w:sz w:val="22"/>
          <w:szCs w:val="22"/>
        </w:rPr>
      </w:pPr>
      <w:r w:rsidRPr="00AE762F">
        <w:rPr>
          <w:rFonts w:ascii="Consolas" w:hAnsi="Consolas" w:cs="Consolas"/>
          <w:b/>
          <w:bCs/>
          <w:i/>
          <w:sz w:val="22"/>
          <w:szCs w:val="22"/>
        </w:rPr>
        <w:t>Art. 28</w:t>
      </w:r>
      <w:r w:rsidR="004D23DA" w:rsidRPr="00AE762F">
        <w:rPr>
          <w:rFonts w:ascii="Consolas" w:hAnsi="Consolas" w:cs="Consolas"/>
          <w:b/>
          <w:bCs/>
          <w:i/>
          <w:sz w:val="22"/>
          <w:szCs w:val="22"/>
        </w:rPr>
        <w:t xml:space="preserve"> -</w:t>
      </w:r>
      <w:r w:rsidR="004D23DA" w:rsidRPr="00AE762F">
        <w:rPr>
          <w:rFonts w:ascii="Consolas" w:hAnsi="Consolas" w:cs="Consolas"/>
          <w:i/>
          <w:sz w:val="22"/>
          <w:szCs w:val="22"/>
        </w:rPr>
        <w:t xml:space="preserve"> O Poder Executivo, tendo em vista a capacidade financeira do Município, procederá à seleção de prioridades estabelecidas no Plano Plurianual e nesta Lei, a serem incluídas na </w:t>
      </w:r>
      <w:proofErr w:type="gramStart"/>
      <w:r w:rsidR="004D23DA" w:rsidRPr="00AE762F">
        <w:rPr>
          <w:rFonts w:ascii="Consolas" w:hAnsi="Consolas" w:cs="Consolas"/>
          <w:i/>
          <w:sz w:val="22"/>
          <w:szCs w:val="22"/>
        </w:rPr>
        <w:t>proposta orçamentária, podendo, se necessário</w:t>
      </w:r>
      <w:proofErr w:type="gramEnd"/>
      <w:r w:rsidR="004D23DA" w:rsidRPr="00AE762F">
        <w:rPr>
          <w:rFonts w:ascii="Consolas" w:hAnsi="Consolas" w:cs="Consolas"/>
          <w:i/>
          <w:sz w:val="22"/>
          <w:szCs w:val="22"/>
        </w:rPr>
        <w:t xml:space="preserve">, incluir programas e/ou ações não elencados, desde que financiados com recursos de outras esferas de governo. </w:t>
      </w:r>
    </w:p>
    <w:p w14:paraId="4500B03C" w14:textId="77777777" w:rsidR="004D23DA" w:rsidRPr="00AE762F" w:rsidRDefault="004D23DA" w:rsidP="003B2EF7">
      <w:pPr>
        <w:ind w:firstLine="708"/>
        <w:jc w:val="both"/>
        <w:rPr>
          <w:rFonts w:ascii="Consolas" w:hAnsi="Consolas" w:cs="Consolas"/>
          <w:i/>
          <w:sz w:val="22"/>
          <w:szCs w:val="22"/>
        </w:rPr>
      </w:pPr>
      <w:r w:rsidRPr="00AE762F">
        <w:rPr>
          <w:rFonts w:ascii="Consolas" w:hAnsi="Consolas" w:cs="Consolas"/>
          <w:b/>
          <w:i/>
          <w:sz w:val="22"/>
          <w:szCs w:val="22"/>
        </w:rPr>
        <w:t>§ 1º</w:t>
      </w:r>
      <w:r w:rsidRPr="00AE762F">
        <w:rPr>
          <w:rFonts w:ascii="Consolas" w:hAnsi="Consolas" w:cs="Consolas"/>
          <w:i/>
          <w:sz w:val="22"/>
          <w:szCs w:val="22"/>
        </w:rPr>
        <w:t xml:space="preserve"> - As prioridades estabelecidas no Anexo I da presente Lei poderão ser ajustadas à proposta orçamentária, desde que plenamente justificadas.</w:t>
      </w:r>
    </w:p>
    <w:p w14:paraId="4675CC6E"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2º</w:t>
      </w:r>
      <w:r w:rsidR="004D23DA" w:rsidRPr="00AE762F">
        <w:rPr>
          <w:rFonts w:ascii="Consolas" w:hAnsi="Consolas" w:cs="Consolas"/>
          <w:i/>
          <w:sz w:val="22"/>
          <w:szCs w:val="22"/>
        </w:rPr>
        <w:t xml:space="preserve"> – Os programas estabelecidos no Anexo I desta Lei terão prioridade sobre os ajustes verificados na Lei Orçamentária.</w:t>
      </w:r>
    </w:p>
    <w:p w14:paraId="3030819C"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xml:space="preserve">§ 3º - </w:t>
      </w:r>
      <w:r w:rsidR="004D23DA" w:rsidRPr="00AE762F">
        <w:rPr>
          <w:rFonts w:ascii="Consolas" w:hAnsi="Consolas" w:cs="Consolas"/>
          <w:i/>
          <w:sz w:val="22"/>
          <w:szCs w:val="22"/>
        </w:rPr>
        <w:t>Ocorrendo</w:t>
      </w:r>
      <w:r w:rsidR="004D23DA" w:rsidRPr="00AE762F">
        <w:rPr>
          <w:rFonts w:ascii="Consolas" w:hAnsi="Consolas" w:cs="Consolas"/>
          <w:b/>
          <w:i/>
          <w:sz w:val="22"/>
          <w:szCs w:val="22"/>
        </w:rPr>
        <w:t xml:space="preserve"> </w:t>
      </w:r>
      <w:r w:rsidR="004D23DA" w:rsidRPr="00AE762F">
        <w:rPr>
          <w:rFonts w:ascii="Consolas" w:hAnsi="Consolas" w:cs="Consolas"/>
          <w:i/>
          <w:sz w:val="22"/>
          <w:szCs w:val="22"/>
        </w:rPr>
        <w:t>a inclusão</w:t>
      </w:r>
      <w:r w:rsidR="004D23DA" w:rsidRPr="00AE762F">
        <w:rPr>
          <w:rFonts w:ascii="Consolas" w:hAnsi="Consolas" w:cs="Consolas"/>
          <w:b/>
          <w:i/>
          <w:sz w:val="22"/>
          <w:szCs w:val="22"/>
        </w:rPr>
        <w:t xml:space="preserve"> </w:t>
      </w:r>
      <w:r w:rsidR="004D23DA" w:rsidRPr="00AE762F">
        <w:rPr>
          <w:rFonts w:ascii="Consolas" w:hAnsi="Consolas" w:cs="Consolas"/>
          <w:i/>
          <w:sz w:val="22"/>
          <w:szCs w:val="22"/>
        </w:rPr>
        <w:t xml:space="preserve">de novos programas e/ou ações na elaboração da proposta orçamentária, fica o Poder Executivo autorizado a proceder às adequações necessárias nas respectivas Leis, através da emissão de ato próprio.  </w:t>
      </w:r>
    </w:p>
    <w:p w14:paraId="4FE91BDB" w14:textId="77777777" w:rsidR="004D23DA" w:rsidRPr="00AE762F" w:rsidRDefault="004D23DA" w:rsidP="00C306CB">
      <w:pPr>
        <w:jc w:val="both"/>
        <w:rPr>
          <w:rFonts w:ascii="Consolas" w:hAnsi="Consolas" w:cs="Consolas"/>
          <w:i/>
          <w:sz w:val="22"/>
          <w:szCs w:val="22"/>
        </w:rPr>
      </w:pPr>
    </w:p>
    <w:p w14:paraId="3CDE86C3" w14:textId="77777777" w:rsidR="004D23DA" w:rsidRPr="00AE762F" w:rsidRDefault="007274C7" w:rsidP="00C306CB">
      <w:pPr>
        <w:jc w:val="both"/>
        <w:rPr>
          <w:rFonts w:ascii="Consolas" w:hAnsi="Consolas" w:cs="Consolas"/>
          <w:i/>
          <w:sz w:val="22"/>
          <w:szCs w:val="22"/>
        </w:rPr>
      </w:pPr>
      <w:r w:rsidRPr="00AE762F">
        <w:rPr>
          <w:rFonts w:ascii="Consolas" w:hAnsi="Consolas" w:cs="Consolas"/>
          <w:b/>
          <w:bCs/>
          <w:i/>
          <w:sz w:val="22"/>
          <w:szCs w:val="22"/>
        </w:rPr>
        <w:t>Art. 29</w:t>
      </w:r>
      <w:r w:rsidR="004D23DA" w:rsidRPr="00AE762F">
        <w:rPr>
          <w:rFonts w:ascii="Consolas" w:hAnsi="Consolas" w:cs="Consolas"/>
          <w:b/>
          <w:bCs/>
          <w:i/>
          <w:sz w:val="22"/>
          <w:szCs w:val="22"/>
        </w:rPr>
        <w:t xml:space="preserve"> - </w:t>
      </w:r>
      <w:r w:rsidR="004D23DA" w:rsidRPr="00AE762F">
        <w:rPr>
          <w:rFonts w:ascii="Consolas" w:hAnsi="Consolas" w:cs="Consolas"/>
          <w:i/>
          <w:sz w:val="22"/>
          <w:szCs w:val="22"/>
        </w:rPr>
        <w:t>No Orçamento Anual do Município constarão obrigatoriamente:</w:t>
      </w:r>
    </w:p>
    <w:p w14:paraId="3FE4B763"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I</w:t>
      </w:r>
      <w:r w:rsidR="004D23DA" w:rsidRPr="00AE762F">
        <w:rPr>
          <w:rFonts w:ascii="Consolas" w:hAnsi="Consolas" w:cs="Consolas"/>
          <w:i/>
          <w:sz w:val="22"/>
          <w:szCs w:val="22"/>
        </w:rPr>
        <w:t xml:space="preserve"> - recursos destinados à manutenção do Poder Legislativo;</w:t>
      </w:r>
    </w:p>
    <w:p w14:paraId="445C34EB"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II -</w:t>
      </w:r>
      <w:r w:rsidR="004D23DA" w:rsidRPr="00AE762F">
        <w:rPr>
          <w:rFonts w:ascii="Consolas" w:hAnsi="Consolas" w:cs="Consolas"/>
          <w:i/>
          <w:sz w:val="22"/>
          <w:szCs w:val="22"/>
        </w:rPr>
        <w:t xml:space="preserve"> recursos destinados ao pagamento da dívida municipal e seus serviços;</w:t>
      </w:r>
    </w:p>
    <w:p w14:paraId="2067010D"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xml:space="preserve">III </w:t>
      </w:r>
      <w:r w:rsidR="004D23DA" w:rsidRPr="00AE762F">
        <w:rPr>
          <w:rFonts w:ascii="Consolas" w:hAnsi="Consolas" w:cs="Consolas"/>
          <w:i/>
          <w:sz w:val="22"/>
          <w:szCs w:val="22"/>
        </w:rPr>
        <w:t>- recursos destinados à cobertura de Precatória, conforme dispõe o artigo 100 da Constituição Federal;</w:t>
      </w:r>
    </w:p>
    <w:p w14:paraId="2AA015DB"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xml:space="preserve">IV </w:t>
      </w:r>
      <w:r w:rsidR="004D23DA" w:rsidRPr="00AE762F">
        <w:rPr>
          <w:rFonts w:ascii="Consolas" w:hAnsi="Consolas" w:cs="Consolas"/>
          <w:i/>
          <w:sz w:val="22"/>
          <w:szCs w:val="22"/>
        </w:rPr>
        <w:t>- recursos para pagamento de pessoal e seus encargos;</w:t>
      </w:r>
    </w:p>
    <w:p w14:paraId="5A734CFF"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V -</w:t>
      </w:r>
      <w:r w:rsidR="004D23DA" w:rsidRPr="00AE762F">
        <w:rPr>
          <w:rFonts w:ascii="Consolas" w:hAnsi="Consolas" w:cs="Consolas"/>
          <w:i/>
          <w:sz w:val="22"/>
          <w:szCs w:val="22"/>
        </w:rPr>
        <w:t xml:space="preserve"> recursos destinados à capacitação, treinamento, desenvolvimento, aperfeiçoamento e reciclagem profissional dos servidores públicos, visando à qualidade e a produtividade dos serviços;</w:t>
      </w:r>
    </w:p>
    <w:p w14:paraId="145DB5B2"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VI</w:t>
      </w:r>
      <w:r w:rsidR="004D23DA" w:rsidRPr="00AE762F">
        <w:rPr>
          <w:rFonts w:ascii="Consolas" w:hAnsi="Consolas" w:cs="Consolas"/>
          <w:i/>
          <w:sz w:val="22"/>
          <w:szCs w:val="22"/>
        </w:rPr>
        <w:t xml:space="preserve"> - recursos destinados à manutenção e desenvolvimento do ensino, conforme artigo 212 da Constituição Federal;</w:t>
      </w:r>
    </w:p>
    <w:p w14:paraId="6A102615" w14:textId="77777777" w:rsidR="004D23DA" w:rsidRPr="00AE762F" w:rsidRDefault="004D23DA" w:rsidP="00C306CB">
      <w:pPr>
        <w:jc w:val="both"/>
        <w:rPr>
          <w:rFonts w:ascii="Consolas" w:hAnsi="Consolas" w:cs="Consolas"/>
          <w:i/>
          <w:sz w:val="22"/>
          <w:szCs w:val="22"/>
        </w:rPr>
      </w:pPr>
      <w:r w:rsidRPr="00AE762F">
        <w:rPr>
          <w:rFonts w:ascii="Consolas" w:hAnsi="Consolas" w:cs="Consolas"/>
          <w:i/>
          <w:sz w:val="22"/>
          <w:szCs w:val="22"/>
        </w:rPr>
        <w:tab/>
      </w:r>
      <w:r w:rsidRPr="00AE762F">
        <w:rPr>
          <w:rFonts w:ascii="Consolas" w:hAnsi="Consolas" w:cs="Consolas"/>
          <w:b/>
          <w:i/>
          <w:sz w:val="22"/>
          <w:szCs w:val="22"/>
        </w:rPr>
        <w:t>VII</w:t>
      </w:r>
      <w:r w:rsidRPr="00AE762F">
        <w:rPr>
          <w:rFonts w:ascii="Consolas" w:hAnsi="Consolas" w:cs="Consolas"/>
          <w:i/>
          <w:sz w:val="22"/>
          <w:szCs w:val="22"/>
        </w:rPr>
        <w:t xml:space="preserve"> - recursos destinados à manutenção do Fundo de Manutenção e Desenvolvimento da Educação Básica e Valorização dos Profissionais da Educação – FUNDEB, conforme estabelecido na Emenda Constitucional nº 53/2006 e Medida Provisória nº 339/2006;</w:t>
      </w:r>
    </w:p>
    <w:p w14:paraId="0891EB38" w14:textId="52A04B8E"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 xml:space="preserve">VIII </w:t>
      </w:r>
      <w:r w:rsidR="004D23DA" w:rsidRPr="00AE762F">
        <w:rPr>
          <w:rFonts w:ascii="Consolas" w:hAnsi="Consolas" w:cs="Consolas"/>
          <w:i/>
          <w:sz w:val="22"/>
          <w:szCs w:val="22"/>
        </w:rPr>
        <w:t xml:space="preserve">- recursos destinados à manutenção dos demais fundos previstos na estrutura administrativa e orçamentária para o exercício de </w:t>
      </w:r>
      <w:r w:rsidRPr="00AE762F">
        <w:rPr>
          <w:rFonts w:ascii="Consolas" w:hAnsi="Consolas" w:cs="Consolas"/>
          <w:i/>
          <w:sz w:val="22"/>
          <w:szCs w:val="22"/>
        </w:rPr>
        <w:t>202</w:t>
      </w:r>
      <w:r w:rsidR="004B0495" w:rsidRPr="00AE762F">
        <w:rPr>
          <w:rFonts w:ascii="Consolas" w:hAnsi="Consolas" w:cs="Consolas"/>
          <w:i/>
          <w:sz w:val="22"/>
          <w:szCs w:val="22"/>
        </w:rPr>
        <w:t>2</w:t>
      </w:r>
      <w:r w:rsidR="004D23DA" w:rsidRPr="00AE762F">
        <w:rPr>
          <w:rFonts w:ascii="Consolas" w:hAnsi="Consolas" w:cs="Consolas"/>
          <w:i/>
          <w:sz w:val="22"/>
          <w:szCs w:val="22"/>
        </w:rPr>
        <w:t>;</w:t>
      </w:r>
    </w:p>
    <w:p w14:paraId="60F972EC" w14:textId="77777777" w:rsidR="004D23DA" w:rsidRPr="00AE762F" w:rsidRDefault="004D23DA" w:rsidP="003B2EF7">
      <w:pPr>
        <w:ind w:firstLine="708"/>
        <w:jc w:val="both"/>
        <w:rPr>
          <w:rFonts w:ascii="Consolas" w:hAnsi="Consolas" w:cs="Consolas"/>
          <w:i/>
          <w:sz w:val="22"/>
          <w:szCs w:val="22"/>
        </w:rPr>
      </w:pPr>
      <w:r w:rsidRPr="00AE762F">
        <w:rPr>
          <w:rFonts w:ascii="Consolas" w:hAnsi="Consolas" w:cs="Consolas"/>
          <w:b/>
          <w:i/>
          <w:sz w:val="22"/>
          <w:szCs w:val="22"/>
        </w:rPr>
        <w:t>IX -</w:t>
      </w:r>
      <w:r w:rsidRPr="00AE762F">
        <w:rPr>
          <w:rFonts w:ascii="Consolas" w:hAnsi="Consolas" w:cs="Consolas"/>
          <w:i/>
          <w:sz w:val="22"/>
          <w:szCs w:val="22"/>
        </w:rPr>
        <w:t xml:space="preserve"> recursos destinados a autarquias.</w:t>
      </w:r>
    </w:p>
    <w:p w14:paraId="5CBAAEAF" w14:textId="77777777" w:rsidR="004D23DA" w:rsidRPr="00AE762F" w:rsidRDefault="003B2EF7" w:rsidP="00C306CB">
      <w:pPr>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X</w:t>
      </w:r>
      <w:r w:rsidR="004D23DA" w:rsidRPr="00AE762F">
        <w:rPr>
          <w:rFonts w:ascii="Consolas" w:hAnsi="Consolas" w:cs="Consolas"/>
          <w:i/>
          <w:sz w:val="22"/>
          <w:szCs w:val="22"/>
        </w:rPr>
        <w:t xml:space="preserve"> - recursos destinados </w:t>
      </w:r>
      <w:proofErr w:type="gramStart"/>
      <w:r w:rsidR="004D23DA" w:rsidRPr="00AE762F">
        <w:rPr>
          <w:rFonts w:ascii="Consolas" w:hAnsi="Consolas" w:cs="Consolas"/>
          <w:i/>
          <w:sz w:val="22"/>
          <w:szCs w:val="22"/>
        </w:rPr>
        <w:t>a</w:t>
      </w:r>
      <w:proofErr w:type="gramEnd"/>
      <w:r w:rsidR="004D23DA" w:rsidRPr="00AE762F">
        <w:rPr>
          <w:rFonts w:ascii="Consolas" w:hAnsi="Consolas" w:cs="Consolas"/>
          <w:i/>
          <w:sz w:val="22"/>
          <w:szCs w:val="22"/>
        </w:rPr>
        <w:t xml:space="preserve"> manutenção das ações e serviços públicos de saúde, de acordo com o disposto na Emenda Constitucional n.º 29, de 13/09/2000.</w:t>
      </w:r>
    </w:p>
    <w:p w14:paraId="00CC5F72" w14:textId="77777777" w:rsidR="004D23DA" w:rsidRPr="00AE762F" w:rsidRDefault="004D23DA" w:rsidP="00C306CB">
      <w:pPr>
        <w:jc w:val="both"/>
        <w:rPr>
          <w:rFonts w:ascii="Consolas" w:hAnsi="Consolas" w:cs="Consolas"/>
          <w:i/>
          <w:sz w:val="22"/>
          <w:szCs w:val="22"/>
        </w:rPr>
      </w:pPr>
    </w:p>
    <w:p w14:paraId="3B765329" w14:textId="77777777" w:rsidR="004D23DA" w:rsidRPr="00AE762F" w:rsidRDefault="007274C7" w:rsidP="00C306CB">
      <w:pPr>
        <w:jc w:val="both"/>
        <w:rPr>
          <w:rFonts w:ascii="Consolas" w:hAnsi="Consolas" w:cs="Consolas"/>
          <w:i/>
          <w:sz w:val="22"/>
          <w:szCs w:val="22"/>
        </w:rPr>
      </w:pPr>
      <w:r w:rsidRPr="00AE762F">
        <w:rPr>
          <w:rFonts w:ascii="Consolas" w:hAnsi="Consolas" w:cs="Consolas"/>
          <w:b/>
          <w:bCs/>
          <w:i/>
          <w:sz w:val="22"/>
          <w:szCs w:val="22"/>
        </w:rPr>
        <w:t>Art. 30</w:t>
      </w:r>
      <w:r w:rsidR="004D23DA" w:rsidRPr="00AE762F">
        <w:rPr>
          <w:rFonts w:ascii="Consolas" w:hAnsi="Consolas" w:cs="Consolas"/>
          <w:b/>
          <w:bCs/>
          <w:i/>
          <w:sz w:val="22"/>
          <w:szCs w:val="22"/>
        </w:rPr>
        <w:t xml:space="preserve"> – </w:t>
      </w:r>
      <w:r w:rsidR="004D23DA" w:rsidRPr="00AE762F">
        <w:rPr>
          <w:rFonts w:ascii="Consolas" w:hAnsi="Consolas" w:cs="Consolas"/>
          <w:bCs/>
          <w:i/>
          <w:sz w:val="22"/>
          <w:szCs w:val="22"/>
        </w:rPr>
        <w:t>O Orçamento</w:t>
      </w:r>
      <w:r w:rsidR="004D23DA" w:rsidRPr="00AE762F">
        <w:rPr>
          <w:rFonts w:ascii="Consolas" w:hAnsi="Consolas" w:cs="Consolas"/>
          <w:i/>
          <w:sz w:val="22"/>
          <w:szCs w:val="22"/>
        </w:rPr>
        <w:t xml:space="preserve"> da Seguridade Social compreenderá as dotações destinadas a atender às ações de saúde, previdência e assistência social e conterá, dentre outros, com recursos provenientes de receitas próprias dos órgãos, fundos e entidades que integram exclusivamente este orçamento.</w:t>
      </w:r>
    </w:p>
    <w:p w14:paraId="45610EF5" w14:textId="77777777" w:rsidR="004D23DA" w:rsidRPr="00AE762F" w:rsidRDefault="004D23DA" w:rsidP="00C306CB">
      <w:pPr>
        <w:jc w:val="both"/>
        <w:rPr>
          <w:rFonts w:ascii="Consolas" w:hAnsi="Consolas" w:cs="Consolas"/>
          <w:i/>
          <w:sz w:val="22"/>
          <w:szCs w:val="22"/>
        </w:rPr>
      </w:pPr>
    </w:p>
    <w:p w14:paraId="3787A1C0" w14:textId="77777777" w:rsidR="004D23DA" w:rsidRPr="00AE762F" w:rsidRDefault="007274C7" w:rsidP="00C306CB">
      <w:pPr>
        <w:jc w:val="both"/>
        <w:rPr>
          <w:rFonts w:ascii="Consolas" w:hAnsi="Consolas" w:cs="Consolas"/>
          <w:i/>
          <w:sz w:val="22"/>
          <w:szCs w:val="22"/>
        </w:rPr>
      </w:pPr>
      <w:r w:rsidRPr="00AE762F">
        <w:rPr>
          <w:rFonts w:ascii="Consolas" w:hAnsi="Consolas" w:cs="Consolas"/>
          <w:b/>
          <w:bCs/>
          <w:i/>
          <w:sz w:val="22"/>
          <w:szCs w:val="22"/>
        </w:rPr>
        <w:t>Art. 31</w:t>
      </w:r>
      <w:r w:rsidR="004D23DA" w:rsidRPr="00AE762F">
        <w:rPr>
          <w:rFonts w:ascii="Consolas" w:hAnsi="Consolas" w:cs="Consolas"/>
          <w:b/>
          <w:bCs/>
          <w:i/>
          <w:sz w:val="22"/>
          <w:szCs w:val="22"/>
        </w:rPr>
        <w:t xml:space="preserve"> – </w:t>
      </w:r>
      <w:r w:rsidR="004D23DA" w:rsidRPr="00AE762F">
        <w:rPr>
          <w:rFonts w:ascii="Consolas" w:hAnsi="Consolas" w:cs="Consolas"/>
          <w:i/>
          <w:sz w:val="22"/>
          <w:szCs w:val="22"/>
        </w:rPr>
        <w:t>Ficam vedados quaisquer procedimentos pelos ordenadores de despesas que viabilizem a execução de despesas sem comprovada e suficiente disponibilidade de dotação orçamentária e financeira.</w:t>
      </w:r>
    </w:p>
    <w:p w14:paraId="695506EF" w14:textId="77777777" w:rsidR="004D23DA" w:rsidRPr="00AE762F" w:rsidRDefault="004D23DA" w:rsidP="00C306CB">
      <w:pPr>
        <w:jc w:val="both"/>
        <w:rPr>
          <w:rFonts w:ascii="Consolas" w:hAnsi="Consolas" w:cs="Consolas"/>
          <w:i/>
          <w:sz w:val="22"/>
          <w:szCs w:val="22"/>
        </w:rPr>
      </w:pPr>
    </w:p>
    <w:p w14:paraId="7DF7E3E6" w14:textId="77777777" w:rsidR="004D23DA" w:rsidRPr="00AE762F" w:rsidRDefault="007274C7" w:rsidP="00C306CB">
      <w:pPr>
        <w:jc w:val="both"/>
        <w:rPr>
          <w:rFonts w:ascii="Consolas" w:hAnsi="Consolas" w:cs="Consolas"/>
          <w:i/>
          <w:sz w:val="22"/>
          <w:szCs w:val="22"/>
        </w:rPr>
      </w:pPr>
      <w:r w:rsidRPr="00AE762F">
        <w:rPr>
          <w:rFonts w:ascii="Consolas" w:hAnsi="Consolas" w:cs="Consolas"/>
          <w:b/>
          <w:bCs/>
          <w:i/>
          <w:sz w:val="22"/>
          <w:szCs w:val="22"/>
        </w:rPr>
        <w:t>Art. 32</w:t>
      </w:r>
      <w:r w:rsidR="004D23DA" w:rsidRPr="00AE762F">
        <w:rPr>
          <w:rFonts w:ascii="Consolas" w:hAnsi="Consolas" w:cs="Consolas"/>
          <w:b/>
          <w:bCs/>
          <w:i/>
          <w:sz w:val="22"/>
          <w:szCs w:val="22"/>
        </w:rPr>
        <w:t xml:space="preserve"> –</w:t>
      </w:r>
      <w:r w:rsidR="004D23DA" w:rsidRPr="00AE762F">
        <w:rPr>
          <w:rFonts w:ascii="Consolas" w:hAnsi="Consolas" w:cs="Consolas"/>
          <w:i/>
          <w:sz w:val="22"/>
          <w:szCs w:val="22"/>
        </w:rPr>
        <w:t xml:space="preserve"> As alterações orçamentárias relativas à modalidade de aplicação e aquelas </w:t>
      </w:r>
      <w:r w:rsidR="009C40B3" w:rsidRPr="00AE762F">
        <w:rPr>
          <w:rFonts w:ascii="Consolas" w:hAnsi="Consolas" w:cs="Consolas"/>
          <w:i/>
          <w:sz w:val="22"/>
          <w:szCs w:val="22"/>
        </w:rPr>
        <w:t>que</w:t>
      </w:r>
      <w:r w:rsidR="004D23DA" w:rsidRPr="00AE762F">
        <w:rPr>
          <w:rFonts w:ascii="Consolas" w:hAnsi="Consolas" w:cs="Consolas"/>
          <w:i/>
          <w:sz w:val="22"/>
          <w:szCs w:val="22"/>
        </w:rPr>
        <w:t xml:space="preserve"> não impliquem em mudanças de grupo de despesas aprovadas na lei </w:t>
      </w:r>
      <w:r w:rsidR="004D23DA" w:rsidRPr="00AE762F">
        <w:rPr>
          <w:rFonts w:ascii="Consolas" w:hAnsi="Consolas" w:cs="Consolas"/>
          <w:i/>
          <w:sz w:val="22"/>
          <w:szCs w:val="22"/>
        </w:rPr>
        <w:lastRenderedPageBreak/>
        <w:t>orçamentária e em seus créditos adicionais poderão ser modificados pelo Poder Executivo</w:t>
      </w:r>
      <w:r w:rsidR="00A42715" w:rsidRPr="00AE762F">
        <w:rPr>
          <w:rFonts w:ascii="Consolas" w:hAnsi="Consolas" w:cs="Consolas"/>
          <w:i/>
          <w:sz w:val="22"/>
          <w:szCs w:val="22"/>
        </w:rPr>
        <w:t>.</w:t>
      </w:r>
    </w:p>
    <w:p w14:paraId="29EEF008" w14:textId="77777777" w:rsidR="00A42715" w:rsidRPr="00AE762F" w:rsidRDefault="00A42715" w:rsidP="00C306CB">
      <w:pPr>
        <w:jc w:val="both"/>
        <w:rPr>
          <w:rFonts w:ascii="Consolas" w:hAnsi="Consolas" w:cs="Consolas"/>
          <w:i/>
          <w:sz w:val="22"/>
          <w:szCs w:val="22"/>
        </w:rPr>
      </w:pPr>
    </w:p>
    <w:p w14:paraId="4E7B37F3" w14:textId="77777777" w:rsidR="004D23DA" w:rsidRPr="00AE762F" w:rsidRDefault="007274C7" w:rsidP="00C306CB">
      <w:pPr>
        <w:jc w:val="both"/>
        <w:rPr>
          <w:rFonts w:ascii="Consolas" w:hAnsi="Consolas" w:cs="Consolas"/>
          <w:i/>
          <w:sz w:val="22"/>
          <w:szCs w:val="22"/>
        </w:rPr>
      </w:pPr>
      <w:r w:rsidRPr="00AE762F">
        <w:rPr>
          <w:rFonts w:ascii="Consolas" w:hAnsi="Consolas" w:cs="Consolas"/>
          <w:b/>
          <w:bCs/>
          <w:i/>
          <w:sz w:val="22"/>
          <w:szCs w:val="22"/>
        </w:rPr>
        <w:t>Art. 33</w:t>
      </w:r>
      <w:r w:rsidR="004D23DA" w:rsidRPr="00AE762F">
        <w:rPr>
          <w:rFonts w:ascii="Consolas" w:hAnsi="Consolas" w:cs="Consolas"/>
          <w:b/>
          <w:bCs/>
          <w:i/>
          <w:sz w:val="22"/>
          <w:szCs w:val="22"/>
        </w:rPr>
        <w:t xml:space="preserve"> – </w:t>
      </w:r>
      <w:r w:rsidR="004D23DA" w:rsidRPr="00AE762F">
        <w:rPr>
          <w:rFonts w:ascii="Consolas" w:hAnsi="Consolas" w:cs="Consolas"/>
          <w:i/>
          <w:sz w:val="22"/>
          <w:szCs w:val="22"/>
        </w:rPr>
        <w:t>As alterações decorrentes da abertura de créditos adicionais integrarão o quadro de detalhamento de despesas.</w:t>
      </w:r>
    </w:p>
    <w:p w14:paraId="681E4555" w14:textId="77777777" w:rsidR="004D23DA" w:rsidRPr="00AE762F" w:rsidRDefault="004D23DA" w:rsidP="00C306CB">
      <w:pPr>
        <w:jc w:val="both"/>
        <w:rPr>
          <w:rFonts w:ascii="Consolas" w:hAnsi="Consolas" w:cs="Consolas"/>
          <w:i/>
          <w:sz w:val="22"/>
          <w:szCs w:val="22"/>
        </w:rPr>
      </w:pPr>
      <w:r w:rsidRPr="00AE762F">
        <w:rPr>
          <w:rFonts w:ascii="Consolas" w:hAnsi="Consolas" w:cs="Consolas"/>
          <w:i/>
          <w:sz w:val="22"/>
          <w:szCs w:val="22"/>
        </w:rPr>
        <w:tab/>
      </w:r>
      <w:r w:rsidRPr="00AE762F">
        <w:rPr>
          <w:rFonts w:ascii="Consolas" w:hAnsi="Consolas" w:cs="Consolas"/>
          <w:i/>
          <w:sz w:val="22"/>
          <w:szCs w:val="22"/>
        </w:rPr>
        <w:tab/>
      </w:r>
      <w:r w:rsidRPr="00AE762F">
        <w:rPr>
          <w:rFonts w:ascii="Consolas" w:hAnsi="Consolas" w:cs="Consolas"/>
          <w:i/>
          <w:sz w:val="22"/>
          <w:szCs w:val="22"/>
        </w:rPr>
        <w:tab/>
      </w:r>
    </w:p>
    <w:p w14:paraId="6C56C8D5" w14:textId="77777777" w:rsidR="003B2EF7" w:rsidRPr="00AE762F" w:rsidRDefault="007274C7" w:rsidP="00C306CB">
      <w:pPr>
        <w:jc w:val="both"/>
        <w:rPr>
          <w:rFonts w:ascii="Consolas" w:hAnsi="Consolas" w:cs="Consolas"/>
          <w:i/>
          <w:sz w:val="22"/>
          <w:szCs w:val="22"/>
        </w:rPr>
      </w:pPr>
      <w:r w:rsidRPr="00AE762F">
        <w:rPr>
          <w:rFonts w:ascii="Consolas" w:hAnsi="Consolas" w:cs="Consolas"/>
          <w:b/>
          <w:bCs/>
          <w:i/>
          <w:sz w:val="22"/>
          <w:szCs w:val="22"/>
        </w:rPr>
        <w:t>Art. 34</w:t>
      </w:r>
      <w:r w:rsidR="004D23DA" w:rsidRPr="00AE762F">
        <w:rPr>
          <w:rFonts w:ascii="Consolas" w:hAnsi="Consolas" w:cs="Consolas"/>
          <w:b/>
          <w:bCs/>
          <w:i/>
          <w:sz w:val="22"/>
          <w:szCs w:val="22"/>
        </w:rPr>
        <w:t xml:space="preserve"> –</w:t>
      </w:r>
      <w:r w:rsidR="004D23DA" w:rsidRPr="00AE762F">
        <w:rPr>
          <w:rFonts w:ascii="Consolas" w:hAnsi="Consolas" w:cs="Consolas"/>
          <w:i/>
          <w:sz w:val="22"/>
          <w:szCs w:val="22"/>
        </w:rPr>
        <w:t xml:space="preserve"> Ao projeto de Lei Orçamentária somente não poderão ser apresentadas emendas quando:</w:t>
      </w:r>
    </w:p>
    <w:p w14:paraId="5863965A" w14:textId="014116C4" w:rsidR="003B2EF7" w:rsidRPr="00AE762F" w:rsidRDefault="004D23DA" w:rsidP="003B2EF7">
      <w:pPr>
        <w:ind w:firstLine="708"/>
        <w:jc w:val="both"/>
        <w:rPr>
          <w:rFonts w:ascii="Consolas" w:hAnsi="Consolas" w:cs="Consolas"/>
          <w:i/>
          <w:sz w:val="22"/>
          <w:szCs w:val="22"/>
        </w:rPr>
      </w:pPr>
      <w:r w:rsidRPr="00AE762F">
        <w:rPr>
          <w:rFonts w:ascii="Consolas" w:hAnsi="Consolas" w:cs="Consolas"/>
          <w:b/>
          <w:i/>
          <w:sz w:val="22"/>
          <w:szCs w:val="22"/>
        </w:rPr>
        <w:t>I</w:t>
      </w:r>
      <w:r w:rsidRPr="00AE762F">
        <w:rPr>
          <w:rFonts w:ascii="Consolas" w:hAnsi="Consolas" w:cs="Consolas"/>
          <w:i/>
          <w:sz w:val="22"/>
          <w:szCs w:val="22"/>
        </w:rPr>
        <w:t xml:space="preserve"> - anulem o valor de dotações orçamentárias com recursos provenientes de:</w:t>
      </w:r>
    </w:p>
    <w:p w14:paraId="7F8BE803" w14:textId="77777777" w:rsidR="004D23DA" w:rsidRPr="00AE762F" w:rsidRDefault="004D23DA" w:rsidP="003B2EF7">
      <w:pPr>
        <w:ind w:left="708"/>
        <w:jc w:val="both"/>
        <w:rPr>
          <w:rFonts w:ascii="Consolas" w:hAnsi="Consolas" w:cs="Consolas"/>
          <w:i/>
          <w:sz w:val="22"/>
          <w:szCs w:val="22"/>
        </w:rPr>
      </w:pPr>
      <w:r w:rsidRPr="00AE762F">
        <w:rPr>
          <w:rFonts w:ascii="Consolas" w:hAnsi="Consolas" w:cs="Consolas"/>
          <w:b/>
          <w:i/>
          <w:sz w:val="22"/>
          <w:szCs w:val="22"/>
        </w:rPr>
        <w:t>a)</w:t>
      </w:r>
      <w:r w:rsidRPr="00AE762F">
        <w:rPr>
          <w:rFonts w:ascii="Consolas" w:hAnsi="Consolas" w:cs="Consolas"/>
          <w:i/>
          <w:sz w:val="22"/>
          <w:szCs w:val="22"/>
        </w:rPr>
        <w:t xml:space="preserve"> recursos vinculados;</w:t>
      </w:r>
    </w:p>
    <w:p w14:paraId="3550BBD1" w14:textId="257B2B83" w:rsidR="004D23DA" w:rsidRPr="00AE762F" w:rsidRDefault="00AE762F" w:rsidP="00C306CB">
      <w:pPr>
        <w:tabs>
          <w:tab w:val="left" w:pos="1620"/>
        </w:tabs>
        <w:jc w:val="both"/>
        <w:rPr>
          <w:rFonts w:ascii="Consolas" w:hAnsi="Consolas" w:cs="Consolas"/>
          <w:i/>
          <w:sz w:val="22"/>
          <w:szCs w:val="22"/>
        </w:rPr>
      </w:pPr>
      <w:r>
        <w:rPr>
          <w:rFonts w:ascii="Consolas" w:hAnsi="Consolas" w:cs="Consolas"/>
          <w:b/>
          <w:i/>
          <w:sz w:val="22"/>
          <w:szCs w:val="22"/>
        </w:rPr>
        <w:t xml:space="preserve">      </w:t>
      </w:r>
      <w:r w:rsidR="004D23DA" w:rsidRPr="00AE762F">
        <w:rPr>
          <w:rFonts w:ascii="Consolas" w:hAnsi="Consolas" w:cs="Consolas"/>
          <w:b/>
          <w:i/>
          <w:sz w:val="22"/>
          <w:szCs w:val="22"/>
        </w:rPr>
        <w:t>b)</w:t>
      </w:r>
      <w:r w:rsidR="004D23DA" w:rsidRPr="00AE762F">
        <w:rPr>
          <w:rFonts w:ascii="Consolas" w:hAnsi="Consolas" w:cs="Consolas"/>
          <w:i/>
          <w:sz w:val="22"/>
          <w:szCs w:val="22"/>
        </w:rPr>
        <w:t xml:space="preserve"> recursos próprios de entidades da administração indireta, exceto quando suplementados para a própria entidade;</w:t>
      </w:r>
    </w:p>
    <w:p w14:paraId="75421D29" w14:textId="77777777" w:rsidR="004D23DA" w:rsidRPr="00AE762F" w:rsidRDefault="004D23DA" w:rsidP="00C306CB">
      <w:pPr>
        <w:tabs>
          <w:tab w:val="left" w:pos="1620"/>
        </w:tabs>
        <w:jc w:val="both"/>
        <w:rPr>
          <w:rFonts w:ascii="Consolas" w:hAnsi="Consolas" w:cs="Consolas"/>
          <w:i/>
          <w:sz w:val="22"/>
          <w:szCs w:val="22"/>
        </w:rPr>
      </w:pPr>
      <w:r w:rsidRPr="00AE762F">
        <w:rPr>
          <w:rFonts w:ascii="Consolas" w:hAnsi="Consolas" w:cs="Consolas"/>
          <w:i/>
          <w:sz w:val="22"/>
          <w:szCs w:val="22"/>
        </w:rPr>
        <w:t xml:space="preserve">                      </w:t>
      </w:r>
    </w:p>
    <w:p w14:paraId="04659EBE" w14:textId="287FB6E6" w:rsidR="004D23DA" w:rsidRPr="00AE762F" w:rsidRDefault="004D23DA" w:rsidP="003B2EF7">
      <w:pPr>
        <w:ind w:firstLine="708"/>
        <w:jc w:val="both"/>
        <w:rPr>
          <w:rFonts w:ascii="Consolas" w:hAnsi="Consolas" w:cs="Consolas"/>
          <w:i/>
          <w:sz w:val="22"/>
          <w:szCs w:val="22"/>
        </w:rPr>
      </w:pPr>
      <w:r w:rsidRPr="00AE762F">
        <w:rPr>
          <w:rFonts w:ascii="Consolas" w:hAnsi="Consolas" w:cs="Consolas"/>
          <w:b/>
          <w:i/>
          <w:sz w:val="22"/>
          <w:szCs w:val="22"/>
        </w:rPr>
        <w:t>II.</w:t>
      </w:r>
      <w:r w:rsidRPr="00AE762F">
        <w:rPr>
          <w:rFonts w:ascii="Consolas" w:hAnsi="Consolas" w:cs="Consolas"/>
          <w:i/>
          <w:sz w:val="22"/>
          <w:szCs w:val="22"/>
        </w:rPr>
        <w:t xml:space="preserve"> – </w:t>
      </w:r>
      <w:r w:rsidR="00AE762F" w:rsidRPr="00AE762F">
        <w:rPr>
          <w:rFonts w:ascii="Consolas" w:hAnsi="Consolas" w:cs="Consolas"/>
          <w:b/>
          <w:i/>
          <w:sz w:val="22"/>
          <w:szCs w:val="22"/>
        </w:rPr>
        <w:t>FOREM RELATIVAS A</w:t>
      </w:r>
      <w:r w:rsidRPr="00AE762F">
        <w:rPr>
          <w:rFonts w:ascii="Consolas" w:hAnsi="Consolas" w:cs="Consolas"/>
          <w:i/>
          <w:sz w:val="22"/>
          <w:szCs w:val="22"/>
        </w:rPr>
        <w:t>:</w:t>
      </w:r>
    </w:p>
    <w:p w14:paraId="4987816A" w14:textId="77777777" w:rsidR="004D23DA" w:rsidRPr="00AE762F" w:rsidRDefault="004D23DA" w:rsidP="00AE762F">
      <w:pPr>
        <w:numPr>
          <w:ilvl w:val="0"/>
          <w:numId w:val="2"/>
        </w:numPr>
        <w:ind w:left="851" w:firstLine="1276"/>
        <w:jc w:val="both"/>
        <w:rPr>
          <w:rFonts w:ascii="Consolas" w:hAnsi="Consolas" w:cs="Consolas"/>
          <w:i/>
          <w:sz w:val="22"/>
          <w:szCs w:val="22"/>
        </w:rPr>
      </w:pPr>
      <w:proofErr w:type="gramStart"/>
      <w:r w:rsidRPr="00AE762F">
        <w:rPr>
          <w:rFonts w:ascii="Consolas" w:hAnsi="Consolas" w:cs="Consolas"/>
          <w:i/>
          <w:sz w:val="22"/>
          <w:szCs w:val="22"/>
        </w:rPr>
        <w:t>dotação</w:t>
      </w:r>
      <w:proofErr w:type="gramEnd"/>
      <w:r w:rsidRPr="00AE762F">
        <w:rPr>
          <w:rFonts w:ascii="Consolas" w:hAnsi="Consolas" w:cs="Consolas"/>
          <w:i/>
          <w:sz w:val="22"/>
          <w:szCs w:val="22"/>
        </w:rPr>
        <w:t xml:space="preserve"> para pessoal e encargos sociais;</w:t>
      </w:r>
    </w:p>
    <w:p w14:paraId="6E7CA7A8" w14:textId="77777777" w:rsidR="004D23DA" w:rsidRPr="00AE762F" w:rsidRDefault="004D23DA" w:rsidP="00C306CB">
      <w:pPr>
        <w:numPr>
          <w:ilvl w:val="0"/>
          <w:numId w:val="2"/>
        </w:numPr>
        <w:tabs>
          <w:tab w:val="left" w:pos="2136"/>
        </w:tabs>
        <w:ind w:left="2136" w:hanging="9"/>
        <w:jc w:val="both"/>
        <w:rPr>
          <w:rFonts w:ascii="Consolas" w:hAnsi="Consolas" w:cs="Consolas"/>
          <w:i/>
          <w:sz w:val="22"/>
          <w:szCs w:val="22"/>
        </w:rPr>
      </w:pPr>
      <w:proofErr w:type="gramStart"/>
      <w:r w:rsidRPr="00AE762F">
        <w:rPr>
          <w:rFonts w:ascii="Consolas" w:hAnsi="Consolas" w:cs="Consolas"/>
          <w:i/>
          <w:sz w:val="22"/>
          <w:szCs w:val="22"/>
        </w:rPr>
        <w:t>serviços</w:t>
      </w:r>
      <w:proofErr w:type="gramEnd"/>
      <w:r w:rsidRPr="00AE762F">
        <w:rPr>
          <w:rFonts w:ascii="Consolas" w:hAnsi="Consolas" w:cs="Consolas"/>
          <w:i/>
          <w:sz w:val="22"/>
          <w:szCs w:val="22"/>
        </w:rPr>
        <w:t xml:space="preserve"> da dívida;</w:t>
      </w:r>
    </w:p>
    <w:p w14:paraId="3F38C44E" w14:textId="77777777" w:rsidR="004D23DA" w:rsidRPr="00AE762F" w:rsidRDefault="004D23DA" w:rsidP="00C306CB">
      <w:pPr>
        <w:numPr>
          <w:ilvl w:val="0"/>
          <w:numId w:val="2"/>
        </w:numPr>
        <w:tabs>
          <w:tab w:val="left" w:pos="2136"/>
        </w:tabs>
        <w:ind w:left="2136" w:hanging="9"/>
        <w:jc w:val="both"/>
        <w:rPr>
          <w:rFonts w:ascii="Consolas" w:hAnsi="Consolas" w:cs="Consolas"/>
          <w:i/>
          <w:sz w:val="22"/>
          <w:szCs w:val="22"/>
        </w:rPr>
      </w:pPr>
      <w:proofErr w:type="gramStart"/>
      <w:r w:rsidRPr="00AE762F">
        <w:rPr>
          <w:rFonts w:ascii="Consolas" w:hAnsi="Consolas" w:cs="Consolas"/>
          <w:i/>
          <w:sz w:val="22"/>
          <w:szCs w:val="22"/>
        </w:rPr>
        <w:t>contrapartida</w:t>
      </w:r>
      <w:proofErr w:type="gramEnd"/>
      <w:r w:rsidRPr="00AE762F">
        <w:rPr>
          <w:rFonts w:ascii="Consolas" w:hAnsi="Consolas" w:cs="Consolas"/>
          <w:i/>
          <w:sz w:val="22"/>
          <w:szCs w:val="22"/>
        </w:rPr>
        <w:t xml:space="preserve"> obrigatória do Tesouro Municipal a recursos de transferências do Estado e da União e de financiamentos.</w:t>
      </w:r>
    </w:p>
    <w:p w14:paraId="7FCFA9F1" w14:textId="77777777" w:rsidR="004D23DA" w:rsidRPr="00AE762F" w:rsidRDefault="004D23DA" w:rsidP="00C306CB">
      <w:pPr>
        <w:jc w:val="both"/>
        <w:rPr>
          <w:rFonts w:ascii="Consolas" w:hAnsi="Consolas" w:cs="Consolas"/>
          <w:i/>
          <w:sz w:val="22"/>
          <w:szCs w:val="22"/>
        </w:rPr>
      </w:pPr>
    </w:p>
    <w:p w14:paraId="5CB778F0" w14:textId="77777777" w:rsidR="004D23DA" w:rsidRPr="00AE762F" w:rsidRDefault="004D23DA" w:rsidP="00C306CB">
      <w:pPr>
        <w:ind w:hanging="516"/>
        <w:jc w:val="both"/>
        <w:rPr>
          <w:rFonts w:ascii="Consolas" w:hAnsi="Consolas" w:cs="Consolas"/>
          <w:i/>
          <w:sz w:val="22"/>
          <w:szCs w:val="22"/>
        </w:rPr>
      </w:pPr>
      <w:r w:rsidRPr="00AE762F">
        <w:rPr>
          <w:rFonts w:ascii="Consolas" w:hAnsi="Consolas" w:cs="Consolas"/>
          <w:i/>
          <w:sz w:val="22"/>
          <w:szCs w:val="22"/>
        </w:rPr>
        <w:t xml:space="preserve">  </w:t>
      </w:r>
      <w:r w:rsidR="003B2EF7" w:rsidRPr="00AE762F">
        <w:rPr>
          <w:rFonts w:ascii="Consolas" w:hAnsi="Consolas" w:cs="Consolas"/>
          <w:i/>
          <w:sz w:val="22"/>
          <w:szCs w:val="22"/>
        </w:rPr>
        <w:t xml:space="preserve">       </w:t>
      </w:r>
      <w:r w:rsidR="007274C7" w:rsidRPr="00AE762F">
        <w:rPr>
          <w:rFonts w:ascii="Consolas" w:hAnsi="Consolas" w:cs="Consolas"/>
          <w:b/>
          <w:i/>
          <w:sz w:val="22"/>
          <w:szCs w:val="22"/>
        </w:rPr>
        <w:t>Art. 35</w:t>
      </w:r>
      <w:r w:rsidRPr="00AE762F">
        <w:rPr>
          <w:rFonts w:ascii="Consolas" w:hAnsi="Consolas" w:cs="Consolas"/>
          <w:b/>
          <w:i/>
          <w:sz w:val="22"/>
          <w:szCs w:val="22"/>
        </w:rPr>
        <w:t xml:space="preserve"> – </w:t>
      </w:r>
      <w:r w:rsidRPr="00AE762F">
        <w:rPr>
          <w:rFonts w:ascii="Consolas" w:hAnsi="Consolas" w:cs="Consolas"/>
          <w:i/>
          <w:sz w:val="22"/>
          <w:szCs w:val="22"/>
        </w:rPr>
        <w:t>Nas emendas relativas à transposição de recursos dentro das unidades orçamentárias e entre elas, as alterações serão iniciadas nos projetos ou atividades com as dotações deduzidas e concluídas nos projetos ou atividades com as dotações acrescidas.</w:t>
      </w:r>
    </w:p>
    <w:p w14:paraId="05A768BB" w14:textId="77777777" w:rsidR="004D23DA" w:rsidRPr="00AE762F" w:rsidRDefault="004D23DA" w:rsidP="00C306CB">
      <w:pPr>
        <w:ind w:left="1776" w:hanging="516"/>
        <w:jc w:val="both"/>
        <w:rPr>
          <w:rFonts w:ascii="Consolas" w:hAnsi="Consolas" w:cs="Consolas"/>
          <w:i/>
          <w:sz w:val="22"/>
          <w:szCs w:val="22"/>
        </w:rPr>
      </w:pPr>
    </w:p>
    <w:p w14:paraId="026983BC" w14:textId="72008FC9" w:rsidR="004D23DA" w:rsidRPr="00AE762F" w:rsidRDefault="007274C7" w:rsidP="003B2EF7">
      <w:pPr>
        <w:jc w:val="both"/>
        <w:rPr>
          <w:rFonts w:ascii="Consolas" w:hAnsi="Consolas" w:cs="Consolas"/>
          <w:i/>
          <w:sz w:val="22"/>
          <w:szCs w:val="22"/>
        </w:rPr>
      </w:pPr>
      <w:r w:rsidRPr="00AE762F">
        <w:rPr>
          <w:rFonts w:ascii="Consolas" w:hAnsi="Consolas" w:cs="Consolas"/>
          <w:b/>
          <w:i/>
          <w:sz w:val="22"/>
          <w:szCs w:val="22"/>
        </w:rPr>
        <w:t>Art. 36</w:t>
      </w:r>
      <w:r w:rsidR="004D23DA" w:rsidRPr="00AE762F">
        <w:rPr>
          <w:rFonts w:ascii="Consolas" w:hAnsi="Consolas" w:cs="Consolas"/>
          <w:b/>
          <w:i/>
          <w:sz w:val="22"/>
          <w:szCs w:val="22"/>
        </w:rPr>
        <w:t xml:space="preserve"> – </w:t>
      </w:r>
      <w:r w:rsidR="004D23DA" w:rsidRPr="00AE762F">
        <w:rPr>
          <w:rFonts w:ascii="Consolas" w:hAnsi="Consolas" w:cs="Consolas"/>
          <w:i/>
          <w:sz w:val="22"/>
          <w:szCs w:val="22"/>
        </w:rPr>
        <w:t xml:space="preserve">Durante a execução orçamentária do exercício de </w:t>
      </w:r>
      <w:r w:rsidR="00BF1C4A" w:rsidRPr="00AE762F">
        <w:rPr>
          <w:rFonts w:ascii="Consolas" w:hAnsi="Consolas" w:cs="Consolas"/>
          <w:i/>
          <w:sz w:val="22"/>
          <w:szCs w:val="22"/>
        </w:rPr>
        <w:t>202</w:t>
      </w:r>
      <w:r w:rsidR="00C268AB" w:rsidRPr="00AE762F">
        <w:rPr>
          <w:rFonts w:ascii="Consolas" w:hAnsi="Consolas" w:cs="Consolas"/>
          <w:i/>
          <w:sz w:val="22"/>
          <w:szCs w:val="22"/>
        </w:rPr>
        <w:t>2</w:t>
      </w:r>
      <w:r w:rsidR="004D23DA" w:rsidRPr="00AE762F">
        <w:rPr>
          <w:rFonts w:ascii="Consolas" w:hAnsi="Consolas" w:cs="Consolas"/>
          <w:i/>
          <w:sz w:val="22"/>
          <w:szCs w:val="22"/>
        </w:rPr>
        <w:t>, não poderão ser canceladas as dotações previstas para pessoal e encargos sociais e serviços da dívida, visando atender créditos adicionais com outras finalidades, salvo se comprovada a existência de valores excedentes nas respectivas dotações.</w:t>
      </w:r>
    </w:p>
    <w:p w14:paraId="24EF86CF" w14:textId="77777777" w:rsidR="003B2EF7" w:rsidRPr="00AE762F" w:rsidRDefault="003B2EF7" w:rsidP="003B2EF7">
      <w:pPr>
        <w:jc w:val="both"/>
        <w:rPr>
          <w:rFonts w:ascii="Consolas" w:hAnsi="Consolas" w:cs="Consolas"/>
          <w:i/>
          <w:sz w:val="22"/>
          <w:szCs w:val="22"/>
        </w:rPr>
      </w:pPr>
    </w:p>
    <w:p w14:paraId="14137FEE" w14:textId="7966342D" w:rsidR="003B2EF7" w:rsidRPr="00AE762F" w:rsidRDefault="007274C7" w:rsidP="003B2EF7">
      <w:pPr>
        <w:jc w:val="both"/>
        <w:rPr>
          <w:rFonts w:ascii="Consolas" w:hAnsi="Consolas" w:cs="Consolas"/>
          <w:i/>
          <w:sz w:val="22"/>
          <w:szCs w:val="22"/>
        </w:rPr>
      </w:pPr>
      <w:r w:rsidRPr="00AE762F">
        <w:rPr>
          <w:rFonts w:ascii="Consolas" w:hAnsi="Consolas" w:cs="Consolas"/>
          <w:b/>
          <w:i/>
          <w:sz w:val="22"/>
          <w:szCs w:val="22"/>
        </w:rPr>
        <w:t>Art. 37</w:t>
      </w:r>
      <w:r w:rsidR="004D23DA" w:rsidRPr="00AE762F">
        <w:rPr>
          <w:rFonts w:ascii="Consolas" w:hAnsi="Consolas" w:cs="Consolas"/>
          <w:b/>
          <w:i/>
          <w:sz w:val="22"/>
          <w:szCs w:val="22"/>
        </w:rPr>
        <w:t xml:space="preserve"> – </w:t>
      </w:r>
      <w:r w:rsidR="004D23DA" w:rsidRPr="00AE762F">
        <w:rPr>
          <w:rFonts w:ascii="Consolas" w:hAnsi="Consolas" w:cs="Consolas"/>
          <w:i/>
          <w:sz w:val="22"/>
          <w:szCs w:val="22"/>
        </w:rPr>
        <w:t xml:space="preserve">A inclusão de recursos na Lei Orçamentária </w:t>
      </w:r>
      <w:r w:rsidR="00BF1C4A" w:rsidRPr="00AE762F">
        <w:rPr>
          <w:rFonts w:ascii="Consolas" w:hAnsi="Consolas" w:cs="Consolas"/>
          <w:i/>
          <w:sz w:val="22"/>
          <w:szCs w:val="22"/>
        </w:rPr>
        <w:t>de 202</w:t>
      </w:r>
      <w:r w:rsidR="00C268AB" w:rsidRPr="00AE762F">
        <w:rPr>
          <w:rFonts w:ascii="Consolas" w:hAnsi="Consolas" w:cs="Consolas"/>
          <w:i/>
          <w:sz w:val="22"/>
          <w:szCs w:val="22"/>
        </w:rPr>
        <w:t>2</w:t>
      </w:r>
      <w:r w:rsidR="004D23DA" w:rsidRPr="00AE762F">
        <w:rPr>
          <w:rFonts w:ascii="Consolas" w:hAnsi="Consolas" w:cs="Consolas"/>
          <w:i/>
          <w:sz w:val="22"/>
          <w:szCs w:val="22"/>
        </w:rPr>
        <w:t>, para o pagamento de precatórios será realizada em conformidade com o que preceitua o art. 100 e seus parágrafos, e o disposto no art. 78 do Ato das Disposições Constitucionais Transitórias da Constituição Federal.</w:t>
      </w:r>
      <w:proofErr w:type="gramStart"/>
      <w:r w:rsidR="004D23DA" w:rsidRPr="00AE762F">
        <w:rPr>
          <w:rFonts w:ascii="Consolas" w:hAnsi="Consolas" w:cs="Consolas"/>
          <w:i/>
          <w:sz w:val="22"/>
          <w:szCs w:val="22"/>
        </w:rPr>
        <w:tab/>
      </w:r>
      <w:proofErr w:type="gramEnd"/>
      <w:r w:rsidR="004D23DA" w:rsidRPr="00AE762F">
        <w:rPr>
          <w:rFonts w:ascii="Consolas" w:hAnsi="Consolas" w:cs="Consolas"/>
          <w:i/>
          <w:sz w:val="22"/>
          <w:szCs w:val="22"/>
        </w:rPr>
        <w:t xml:space="preserve"> </w:t>
      </w:r>
    </w:p>
    <w:p w14:paraId="4B1F97F0" w14:textId="5E4FE5E2" w:rsidR="004D23DA" w:rsidRPr="00AE762F" w:rsidRDefault="00AE762F" w:rsidP="003B2EF7">
      <w:pPr>
        <w:ind w:firstLine="708"/>
        <w:jc w:val="both"/>
        <w:rPr>
          <w:rFonts w:ascii="Consolas" w:hAnsi="Consolas" w:cs="Consolas"/>
          <w:i/>
          <w:sz w:val="22"/>
          <w:szCs w:val="22"/>
        </w:rPr>
      </w:pPr>
      <w:r w:rsidRPr="00AE762F">
        <w:rPr>
          <w:rFonts w:ascii="Consolas" w:hAnsi="Consolas" w:cs="Consolas"/>
          <w:b/>
          <w:i/>
          <w:sz w:val="22"/>
          <w:szCs w:val="22"/>
        </w:rPr>
        <w:t xml:space="preserve">PARÁGRAFO ÚNICO </w:t>
      </w:r>
      <w:r w:rsidR="004D23DA" w:rsidRPr="00AE762F">
        <w:rPr>
          <w:rFonts w:ascii="Consolas" w:hAnsi="Consolas" w:cs="Consolas"/>
          <w:b/>
          <w:i/>
          <w:sz w:val="22"/>
          <w:szCs w:val="22"/>
        </w:rPr>
        <w:t xml:space="preserve">– </w:t>
      </w:r>
      <w:r w:rsidR="004D23DA" w:rsidRPr="00AE762F">
        <w:rPr>
          <w:rFonts w:ascii="Consolas" w:hAnsi="Consolas" w:cs="Consolas"/>
          <w:i/>
          <w:sz w:val="22"/>
          <w:szCs w:val="22"/>
        </w:rPr>
        <w:t>Os órgãos e entidades da administração pública submeterão os processos referentes a pagamento de precatórios à apreciação da Assessoria Jurídica do Município, com vistas ao atendimento da requisição judicial.</w:t>
      </w:r>
    </w:p>
    <w:p w14:paraId="1614C129" w14:textId="77777777" w:rsidR="00C325E6" w:rsidRPr="00AE762F" w:rsidRDefault="004D23DA" w:rsidP="00C306CB">
      <w:pPr>
        <w:ind w:firstLine="1260"/>
        <w:jc w:val="both"/>
        <w:rPr>
          <w:rFonts w:ascii="Consolas" w:hAnsi="Consolas" w:cs="Consolas"/>
          <w:i/>
          <w:sz w:val="22"/>
          <w:szCs w:val="22"/>
        </w:rPr>
      </w:pPr>
      <w:r w:rsidRPr="00AE762F">
        <w:rPr>
          <w:rFonts w:ascii="Consolas" w:hAnsi="Consolas" w:cs="Consolas"/>
          <w:i/>
          <w:sz w:val="22"/>
          <w:szCs w:val="22"/>
        </w:rPr>
        <w:t xml:space="preserve"> </w:t>
      </w:r>
      <w:r w:rsidRPr="00AE762F">
        <w:rPr>
          <w:rFonts w:ascii="Consolas" w:hAnsi="Consolas" w:cs="Consolas"/>
          <w:i/>
          <w:sz w:val="22"/>
          <w:szCs w:val="22"/>
        </w:rPr>
        <w:tab/>
        <w:t xml:space="preserve">             </w:t>
      </w:r>
      <w:r w:rsidRPr="00AE762F">
        <w:rPr>
          <w:rFonts w:ascii="Consolas" w:hAnsi="Consolas" w:cs="Consolas"/>
          <w:i/>
          <w:sz w:val="22"/>
          <w:szCs w:val="22"/>
        </w:rPr>
        <w:tab/>
      </w:r>
    </w:p>
    <w:p w14:paraId="3542F5BF" w14:textId="77777777" w:rsidR="004D23DA" w:rsidRPr="00AE762F" w:rsidRDefault="007274C7" w:rsidP="003B2EF7">
      <w:pPr>
        <w:jc w:val="both"/>
        <w:rPr>
          <w:rFonts w:ascii="Consolas" w:hAnsi="Consolas" w:cs="Consolas"/>
          <w:i/>
          <w:sz w:val="22"/>
          <w:szCs w:val="22"/>
        </w:rPr>
      </w:pPr>
      <w:r w:rsidRPr="00AE762F">
        <w:rPr>
          <w:rFonts w:ascii="Consolas" w:hAnsi="Consolas" w:cs="Consolas"/>
          <w:b/>
          <w:bCs/>
          <w:i/>
          <w:sz w:val="22"/>
          <w:szCs w:val="22"/>
        </w:rPr>
        <w:t>Art. 38</w:t>
      </w:r>
      <w:r w:rsidR="004D23DA" w:rsidRPr="00AE762F">
        <w:rPr>
          <w:rFonts w:ascii="Consolas" w:hAnsi="Consolas" w:cs="Consolas"/>
          <w:b/>
          <w:bCs/>
          <w:i/>
          <w:sz w:val="22"/>
          <w:szCs w:val="22"/>
        </w:rPr>
        <w:t xml:space="preserve"> -</w:t>
      </w:r>
      <w:r w:rsidR="004D23DA" w:rsidRPr="00AE762F">
        <w:rPr>
          <w:rFonts w:ascii="Consolas" w:hAnsi="Consolas" w:cs="Consolas"/>
          <w:b/>
          <w:i/>
          <w:sz w:val="22"/>
          <w:szCs w:val="22"/>
        </w:rPr>
        <w:t xml:space="preserve"> </w:t>
      </w:r>
      <w:r w:rsidR="004D23DA" w:rsidRPr="00AE762F">
        <w:rPr>
          <w:rFonts w:ascii="Consolas" w:hAnsi="Consolas" w:cs="Consolas"/>
          <w:i/>
          <w:sz w:val="22"/>
          <w:szCs w:val="22"/>
        </w:rPr>
        <w:t>O Projeto de Lei Orçamentária deve primar pela Responsabilidade na Gestão Fiscal, atentando para a Ação Planejada e Transparente, direcionada para a Prevenção de Riscos e a Correção de Desvios capazes de afetar o Equilíbrio das Contas Públicas, observando o princípio da publicidade e permitindo-se amplo acesso da sociedade a todas as informações relativas a cada uma dessas etapas, bem como levar em conta a obtenção dos resultados previstos no Anexo de Metas Fiscais.</w:t>
      </w:r>
    </w:p>
    <w:p w14:paraId="64DA6E89" w14:textId="77777777" w:rsidR="003B2EF7" w:rsidRPr="00AE762F" w:rsidRDefault="003B2EF7" w:rsidP="003B2EF7">
      <w:pPr>
        <w:pStyle w:val="Cabealho"/>
        <w:tabs>
          <w:tab w:val="clear" w:pos="4419"/>
          <w:tab w:val="clear" w:pos="8838"/>
        </w:tabs>
        <w:jc w:val="both"/>
        <w:rPr>
          <w:rFonts w:ascii="Consolas" w:hAnsi="Consolas" w:cs="Consolas"/>
          <w:i/>
          <w:sz w:val="22"/>
          <w:szCs w:val="22"/>
        </w:rPr>
      </w:pPr>
    </w:p>
    <w:p w14:paraId="2ACF68EB" w14:textId="77777777" w:rsidR="004D23DA" w:rsidRPr="00AE762F" w:rsidRDefault="007274C7" w:rsidP="003B2EF7">
      <w:pPr>
        <w:pStyle w:val="Cabealho"/>
        <w:tabs>
          <w:tab w:val="clear" w:pos="4419"/>
          <w:tab w:val="clear" w:pos="8838"/>
        </w:tabs>
        <w:jc w:val="both"/>
        <w:rPr>
          <w:rFonts w:ascii="Consolas" w:hAnsi="Consolas" w:cs="Consolas"/>
          <w:i/>
          <w:sz w:val="22"/>
          <w:szCs w:val="22"/>
        </w:rPr>
      </w:pPr>
      <w:r w:rsidRPr="00AE762F">
        <w:rPr>
          <w:rFonts w:ascii="Consolas" w:hAnsi="Consolas" w:cs="Consolas"/>
          <w:b/>
          <w:bCs/>
          <w:i/>
          <w:sz w:val="22"/>
          <w:szCs w:val="22"/>
        </w:rPr>
        <w:t>Art. 39</w:t>
      </w:r>
      <w:r w:rsidR="004D23DA" w:rsidRPr="00AE762F">
        <w:rPr>
          <w:rFonts w:ascii="Consolas" w:hAnsi="Consolas" w:cs="Consolas"/>
          <w:b/>
          <w:bCs/>
          <w:i/>
          <w:sz w:val="22"/>
          <w:szCs w:val="22"/>
        </w:rPr>
        <w:t xml:space="preserve"> - </w:t>
      </w:r>
      <w:r w:rsidR="004D23DA" w:rsidRPr="00AE762F">
        <w:rPr>
          <w:rFonts w:ascii="Consolas" w:hAnsi="Consolas" w:cs="Consolas"/>
          <w:i/>
          <w:sz w:val="22"/>
          <w:szCs w:val="22"/>
        </w:rPr>
        <w:t>A LOA - Lei Orçamentária Anual não conterá dispositivo estranho:</w:t>
      </w:r>
    </w:p>
    <w:p w14:paraId="71F8CF77" w14:textId="77777777" w:rsidR="004D23DA" w:rsidRPr="00AE762F" w:rsidRDefault="003B2EF7" w:rsidP="003B2EF7">
      <w:pPr>
        <w:pStyle w:val="Cabealho"/>
        <w:tabs>
          <w:tab w:val="clear" w:pos="4419"/>
          <w:tab w:val="clear" w:pos="8838"/>
          <w:tab w:val="left" w:pos="720"/>
        </w:tabs>
        <w:jc w:val="both"/>
        <w:rPr>
          <w:rFonts w:ascii="Consolas" w:hAnsi="Consolas" w:cs="Consolas"/>
          <w:i/>
          <w:sz w:val="22"/>
          <w:szCs w:val="22"/>
        </w:rPr>
      </w:pPr>
      <w:r w:rsidRPr="00AE762F">
        <w:rPr>
          <w:rFonts w:ascii="Consolas" w:hAnsi="Consolas" w:cs="Consolas"/>
          <w:i/>
          <w:sz w:val="22"/>
          <w:szCs w:val="22"/>
        </w:rPr>
        <w:tab/>
      </w:r>
      <w:r w:rsidRPr="00AE762F">
        <w:rPr>
          <w:rFonts w:ascii="Consolas" w:hAnsi="Consolas" w:cs="Consolas"/>
          <w:b/>
          <w:i/>
          <w:sz w:val="22"/>
          <w:szCs w:val="22"/>
        </w:rPr>
        <w:t>I</w:t>
      </w:r>
      <w:r w:rsidRPr="00AE762F">
        <w:rPr>
          <w:rFonts w:ascii="Consolas" w:hAnsi="Consolas" w:cs="Consolas"/>
          <w:i/>
          <w:sz w:val="22"/>
          <w:szCs w:val="22"/>
        </w:rPr>
        <w:t xml:space="preserve"> - </w:t>
      </w:r>
      <w:r w:rsidR="004D23DA" w:rsidRPr="00AE762F">
        <w:rPr>
          <w:rFonts w:ascii="Consolas" w:hAnsi="Consolas" w:cs="Consolas"/>
          <w:i/>
          <w:sz w:val="22"/>
          <w:szCs w:val="22"/>
        </w:rPr>
        <w:t>À previsão da Receita;</w:t>
      </w:r>
    </w:p>
    <w:p w14:paraId="713C0F19" w14:textId="77777777" w:rsidR="004D23DA" w:rsidRPr="00AE762F" w:rsidRDefault="003B2EF7" w:rsidP="003B2EF7">
      <w:pPr>
        <w:pStyle w:val="Cabealho"/>
        <w:tabs>
          <w:tab w:val="clear" w:pos="4419"/>
          <w:tab w:val="clear" w:pos="8838"/>
          <w:tab w:val="left" w:pos="720"/>
        </w:tabs>
        <w:jc w:val="both"/>
        <w:rPr>
          <w:rFonts w:ascii="Consolas" w:hAnsi="Consolas" w:cs="Consolas"/>
          <w:i/>
          <w:sz w:val="22"/>
          <w:szCs w:val="22"/>
        </w:rPr>
      </w:pPr>
      <w:r w:rsidRPr="00AE762F">
        <w:rPr>
          <w:rFonts w:ascii="Consolas" w:hAnsi="Consolas" w:cs="Consolas"/>
          <w:b/>
          <w:i/>
          <w:sz w:val="22"/>
          <w:szCs w:val="22"/>
        </w:rPr>
        <w:lastRenderedPageBreak/>
        <w:t xml:space="preserve">            I</w:t>
      </w:r>
      <w:r w:rsidRPr="00AE762F">
        <w:rPr>
          <w:rFonts w:ascii="Consolas" w:hAnsi="Consolas" w:cs="Consolas"/>
          <w:i/>
          <w:sz w:val="22"/>
          <w:szCs w:val="22"/>
        </w:rPr>
        <w:t xml:space="preserve"> - </w:t>
      </w:r>
      <w:r w:rsidR="004D23DA" w:rsidRPr="00AE762F">
        <w:rPr>
          <w:rFonts w:ascii="Consolas" w:hAnsi="Consolas" w:cs="Consolas"/>
          <w:i/>
          <w:sz w:val="22"/>
          <w:szCs w:val="22"/>
        </w:rPr>
        <w:t>À fixação da Despesa.</w:t>
      </w:r>
    </w:p>
    <w:p w14:paraId="281C307D" w14:textId="47A99397" w:rsidR="004D23DA" w:rsidRPr="00AE762F" w:rsidRDefault="00AE762F" w:rsidP="003B2EF7">
      <w:pPr>
        <w:pStyle w:val="Cabealho"/>
        <w:tabs>
          <w:tab w:val="clear" w:pos="4419"/>
          <w:tab w:val="clear" w:pos="8838"/>
        </w:tabs>
        <w:jc w:val="both"/>
        <w:rPr>
          <w:rFonts w:ascii="Consolas" w:hAnsi="Consolas" w:cs="Consolas"/>
          <w:i/>
          <w:sz w:val="22"/>
          <w:szCs w:val="22"/>
        </w:rPr>
      </w:pPr>
      <w:r w:rsidRPr="00AE762F">
        <w:rPr>
          <w:rFonts w:ascii="Consolas" w:hAnsi="Consolas" w:cs="Consolas"/>
          <w:b/>
          <w:i/>
          <w:sz w:val="22"/>
          <w:szCs w:val="22"/>
        </w:rPr>
        <w:t>PARÁGRAFO ÚNICO</w:t>
      </w:r>
      <w:r w:rsidRPr="00AE762F">
        <w:rPr>
          <w:rFonts w:ascii="Consolas" w:hAnsi="Consolas" w:cs="Consolas"/>
          <w:i/>
          <w:sz w:val="22"/>
          <w:szCs w:val="22"/>
        </w:rPr>
        <w:t xml:space="preserve"> </w:t>
      </w:r>
      <w:r w:rsidR="004D23DA" w:rsidRPr="00AE762F">
        <w:rPr>
          <w:rFonts w:ascii="Consolas" w:hAnsi="Consolas" w:cs="Consolas"/>
          <w:i/>
          <w:sz w:val="22"/>
          <w:szCs w:val="22"/>
        </w:rPr>
        <w:t>- Não se inclui na proibição a autorização para abertura de Créditos Suplementares e contratação de Operações de Crédito, ainda que por ARO - Antecipação de Receita Orçamentária, nos termos da lei.</w:t>
      </w:r>
    </w:p>
    <w:p w14:paraId="5C7CEF5E" w14:textId="77777777" w:rsidR="004D23DA" w:rsidRPr="00AE762F" w:rsidRDefault="004D23DA" w:rsidP="00C306CB">
      <w:pPr>
        <w:pStyle w:val="Cabealho"/>
        <w:tabs>
          <w:tab w:val="clear" w:pos="4419"/>
          <w:tab w:val="clear" w:pos="8838"/>
        </w:tabs>
        <w:jc w:val="both"/>
        <w:rPr>
          <w:rFonts w:ascii="Consolas" w:hAnsi="Consolas" w:cs="Consolas"/>
          <w:i/>
          <w:sz w:val="22"/>
          <w:szCs w:val="22"/>
        </w:rPr>
      </w:pPr>
    </w:p>
    <w:p w14:paraId="3FF7DFAF" w14:textId="77777777" w:rsidR="004D23DA" w:rsidRPr="00AE762F" w:rsidRDefault="007274C7" w:rsidP="003B2EF7">
      <w:pPr>
        <w:pStyle w:val="Cabealho"/>
        <w:tabs>
          <w:tab w:val="clear" w:pos="4419"/>
          <w:tab w:val="clear" w:pos="8838"/>
        </w:tabs>
        <w:jc w:val="both"/>
        <w:rPr>
          <w:rFonts w:ascii="Consolas" w:hAnsi="Consolas" w:cs="Consolas"/>
          <w:i/>
          <w:sz w:val="22"/>
          <w:szCs w:val="22"/>
        </w:rPr>
      </w:pPr>
      <w:r w:rsidRPr="00AE762F">
        <w:rPr>
          <w:rFonts w:ascii="Consolas" w:hAnsi="Consolas" w:cs="Consolas"/>
          <w:b/>
          <w:bCs/>
          <w:i/>
          <w:sz w:val="22"/>
          <w:szCs w:val="22"/>
        </w:rPr>
        <w:t>Art. 40</w:t>
      </w:r>
      <w:r w:rsidR="004D23DA" w:rsidRPr="00AE762F">
        <w:rPr>
          <w:rFonts w:ascii="Consolas" w:hAnsi="Consolas" w:cs="Consolas"/>
          <w:b/>
          <w:bCs/>
          <w:i/>
          <w:sz w:val="22"/>
          <w:szCs w:val="22"/>
        </w:rPr>
        <w:t xml:space="preserve"> -</w:t>
      </w:r>
      <w:r w:rsidR="004D23DA" w:rsidRPr="00AE762F">
        <w:rPr>
          <w:rFonts w:ascii="Consolas" w:hAnsi="Consolas" w:cs="Consolas"/>
          <w:i/>
          <w:sz w:val="22"/>
          <w:szCs w:val="22"/>
        </w:rPr>
        <w:t xml:space="preserve"> O projeto de LOA - Lei Orçamentária Anual deverá ser elaborado de forma compatível com o PPA - Plano Plurianual, com a LDO - Lei de Diretrizes Orçamentárias e com as normas estabelecidas pela Lei de Responsabilidade na Gestão Fiscal.</w:t>
      </w:r>
    </w:p>
    <w:p w14:paraId="234D240D" w14:textId="77777777" w:rsidR="004D23DA" w:rsidRPr="00AE762F" w:rsidRDefault="004D23DA" w:rsidP="00C306CB">
      <w:pPr>
        <w:jc w:val="both"/>
        <w:rPr>
          <w:rFonts w:ascii="Consolas" w:hAnsi="Consolas" w:cs="Consolas"/>
          <w:i/>
          <w:sz w:val="22"/>
          <w:szCs w:val="22"/>
        </w:rPr>
      </w:pPr>
    </w:p>
    <w:p w14:paraId="616CDAA4" w14:textId="77777777" w:rsidR="003B2EF7" w:rsidRPr="00AE762F" w:rsidRDefault="007274C7" w:rsidP="003B2EF7">
      <w:pPr>
        <w:pStyle w:val="Cabealho"/>
        <w:tabs>
          <w:tab w:val="clear" w:pos="4419"/>
          <w:tab w:val="clear" w:pos="8838"/>
        </w:tabs>
        <w:jc w:val="both"/>
        <w:rPr>
          <w:rFonts w:ascii="Consolas" w:hAnsi="Consolas" w:cs="Consolas"/>
          <w:i/>
          <w:sz w:val="22"/>
          <w:szCs w:val="22"/>
        </w:rPr>
      </w:pPr>
      <w:r w:rsidRPr="00AE762F">
        <w:rPr>
          <w:rFonts w:ascii="Consolas" w:hAnsi="Consolas" w:cs="Consolas"/>
          <w:b/>
          <w:bCs/>
          <w:i/>
          <w:sz w:val="22"/>
          <w:szCs w:val="22"/>
        </w:rPr>
        <w:t>Art. 41</w:t>
      </w:r>
      <w:r w:rsidR="004D23DA" w:rsidRPr="00AE762F">
        <w:rPr>
          <w:rFonts w:ascii="Consolas" w:hAnsi="Consolas" w:cs="Consolas"/>
          <w:b/>
          <w:bCs/>
          <w:i/>
          <w:sz w:val="22"/>
          <w:szCs w:val="22"/>
        </w:rPr>
        <w:t xml:space="preserve"> -</w:t>
      </w:r>
      <w:r w:rsidR="004D23DA" w:rsidRPr="00AE762F">
        <w:rPr>
          <w:rFonts w:ascii="Consolas" w:hAnsi="Consolas" w:cs="Consolas"/>
          <w:i/>
          <w:sz w:val="22"/>
          <w:szCs w:val="22"/>
        </w:rPr>
        <w:t xml:space="preserve"> As Emendas ao Projeto de LOA - Lei do Orçamento Anual ou aos Projetos que o modifiquem somente poderão ser aprovadas caso:</w:t>
      </w:r>
    </w:p>
    <w:p w14:paraId="280CB034" w14:textId="77777777" w:rsidR="004D23DA"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I -</w:t>
      </w:r>
      <w:r w:rsidRPr="00AE762F">
        <w:rPr>
          <w:rFonts w:ascii="Consolas" w:hAnsi="Consolas" w:cs="Consolas"/>
          <w:i/>
          <w:sz w:val="22"/>
          <w:szCs w:val="22"/>
        </w:rPr>
        <w:t xml:space="preserve"> Sejam Compatíveis com o PPA - Plano Plurianual e com a LDO - Lei de Diretrizes Orçamentárias;</w:t>
      </w:r>
    </w:p>
    <w:p w14:paraId="09D08094" w14:textId="77777777" w:rsidR="004D23DA" w:rsidRPr="00AE762F" w:rsidRDefault="004D23DA" w:rsidP="003B2EF7">
      <w:pPr>
        <w:pStyle w:val="Cabealho"/>
        <w:tabs>
          <w:tab w:val="clear" w:pos="4419"/>
          <w:tab w:val="clear" w:pos="8838"/>
        </w:tabs>
        <w:ind w:firstLine="708"/>
        <w:jc w:val="both"/>
        <w:rPr>
          <w:rFonts w:ascii="Consolas" w:hAnsi="Consolas" w:cs="Consolas"/>
          <w:i/>
          <w:sz w:val="22"/>
          <w:szCs w:val="22"/>
        </w:rPr>
      </w:pPr>
      <w:r w:rsidRPr="00AE762F">
        <w:rPr>
          <w:rFonts w:ascii="Consolas" w:hAnsi="Consolas" w:cs="Consolas"/>
          <w:b/>
          <w:i/>
          <w:sz w:val="22"/>
          <w:szCs w:val="22"/>
        </w:rPr>
        <w:t>II</w:t>
      </w:r>
      <w:r w:rsidRPr="00AE762F">
        <w:rPr>
          <w:rFonts w:ascii="Consolas" w:hAnsi="Consolas" w:cs="Consolas"/>
          <w:i/>
          <w:sz w:val="22"/>
          <w:szCs w:val="22"/>
        </w:rPr>
        <w:t xml:space="preserve"> - Indiquem os recursos necessários, admitidos, apenas, os provenientes, de Anulação de Despesas, excluídas, as que incidam sobre:</w:t>
      </w:r>
    </w:p>
    <w:p w14:paraId="1EE15E65" w14:textId="77777777" w:rsidR="004D23DA" w:rsidRPr="00AE762F" w:rsidRDefault="004D23DA" w:rsidP="00C306CB">
      <w:pPr>
        <w:pStyle w:val="Cabealho"/>
        <w:numPr>
          <w:ilvl w:val="0"/>
          <w:numId w:val="4"/>
        </w:numPr>
        <w:tabs>
          <w:tab w:val="clear" w:pos="4419"/>
          <w:tab w:val="clear" w:pos="8838"/>
          <w:tab w:val="left" w:pos="360"/>
        </w:tabs>
        <w:ind w:left="0" w:firstLine="2127"/>
        <w:jc w:val="both"/>
        <w:rPr>
          <w:rFonts w:ascii="Consolas" w:hAnsi="Consolas" w:cs="Consolas"/>
          <w:i/>
          <w:sz w:val="22"/>
          <w:szCs w:val="22"/>
        </w:rPr>
      </w:pPr>
      <w:r w:rsidRPr="00AE762F">
        <w:rPr>
          <w:rFonts w:ascii="Consolas" w:hAnsi="Consolas" w:cs="Consolas"/>
          <w:i/>
          <w:sz w:val="22"/>
          <w:szCs w:val="22"/>
        </w:rPr>
        <w:t>Dotações, para Pessoal e seus Encargos;</w:t>
      </w:r>
    </w:p>
    <w:p w14:paraId="46EF1E1C" w14:textId="77777777" w:rsidR="004D23DA" w:rsidRPr="00AE762F" w:rsidRDefault="004D23DA" w:rsidP="00C306CB">
      <w:pPr>
        <w:pStyle w:val="Cabealho"/>
        <w:numPr>
          <w:ilvl w:val="0"/>
          <w:numId w:val="4"/>
        </w:numPr>
        <w:tabs>
          <w:tab w:val="clear" w:pos="4419"/>
          <w:tab w:val="clear" w:pos="8838"/>
          <w:tab w:val="left" w:pos="360"/>
        </w:tabs>
        <w:ind w:left="0" w:firstLine="2127"/>
        <w:jc w:val="both"/>
        <w:rPr>
          <w:rFonts w:ascii="Consolas" w:hAnsi="Consolas" w:cs="Consolas"/>
          <w:i/>
          <w:sz w:val="22"/>
          <w:szCs w:val="22"/>
        </w:rPr>
      </w:pPr>
      <w:r w:rsidRPr="00AE762F">
        <w:rPr>
          <w:rFonts w:ascii="Consolas" w:hAnsi="Consolas" w:cs="Consolas"/>
          <w:i/>
          <w:sz w:val="22"/>
          <w:szCs w:val="22"/>
        </w:rPr>
        <w:t>Serviço da Dívida;</w:t>
      </w:r>
    </w:p>
    <w:p w14:paraId="5E62F4B5" w14:textId="77777777" w:rsidR="004D23DA" w:rsidRPr="00AE762F" w:rsidRDefault="00B7349D" w:rsidP="00B7349D">
      <w:pPr>
        <w:pStyle w:val="Cabealho"/>
        <w:tabs>
          <w:tab w:val="clear" w:pos="4419"/>
          <w:tab w:val="clear" w:pos="8838"/>
          <w:tab w:val="left" w:pos="720"/>
        </w:tabs>
        <w:jc w:val="both"/>
        <w:rPr>
          <w:rFonts w:ascii="Consolas" w:hAnsi="Consolas" w:cs="Consolas"/>
          <w:i/>
          <w:sz w:val="22"/>
          <w:szCs w:val="22"/>
        </w:rPr>
      </w:pPr>
      <w:r w:rsidRPr="00AE762F">
        <w:rPr>
          <w:rFonts w:ascii="Consolas" w:hAnsi="Consolas" w:cs="Consolas"/>
          <w:i/>
          <w:sz w:val="22"/>
          <w:szCs w:val="22"/>
        </w:rPr>
        <w:tab/>
      </w:r>
      <w:r w:rsidR="004D23DA" w:rsidRPr="00AE762F">
        <w:rPr>
          <w:rFonts w:ascii="Consolas" w:hAnsi="Consolas" w:cs="Consolas"/>
          <w:b/>
          <w:i/>
          <w:sz w:val="22"/>
          <w:szCs w:val="22"/>
        </w:rPr>
        <w:t>III -</w:t>
      </w:r>
      <w:r w:rsidR="004D23DA" w:rsidRPr="00AE762F">
        <w:rPr>
          <w:rFonts w:ascii="Consolas" w:hAnsi="Consolas" w:cs="Consolas"/>
          <w:i/>
          <w:sz w:val="22"/>
          <w:szCs w:val="22"/>
        </w:rPr>
        <w:t xml:space="preserve"> Sejam Relacionadas:</w:t>
      </w:r>
    </w:p>
    <w:p w14:paraId="1552AA1C" w14:textId="77777777" w:rsidR="004D23DA" w:rsidRPr="00AE762F" w:rsidRDefault="004D23DA" w:rsidP="00C306CB">
      <w:pPr>
        <w:pStyle w:val="Cabealho"/>
        <w:numPr>
          <w:ilvl w:val="0"/>
          <w:numId w:val="5"/>
        </w:numPr>
        <w:tabs>
          <w:tab w:val="clear" w:pos="4419"/>
          <w:tab w:val="clear" w:pos="8838"/>
          <w:tab w:val="left" w:pos="360"/>
        </w:tabs>
        <w:ind w:left="0" w:firstLine="2127"/>
        <w:jc w:val="both"/>
        <w:rPr>
          <w:rFonts w:ascii="Consolas" w:hAnsi="Consolas" w:cs="Consolas"/>
          <w:i/>
          <w:sz w:val="22"/>
          <w:szCs w:val="22"/>
        </w:rPr>
      </w:pPr>
      <w:r w:rsidRPr="00AE762F">
        <w:rPr>
          <w:rFonts w:ascii="Consolas" w:hAnsi="Consolas" w:cs="Consolas"/>
          <w:i/>
          <w:sz w:val="22"/>
          <w:szCs w:val="22"/>
        </w:rPr>
        <w:t>Com a correção de erros ou omissões;</w:t>
      </w:r>
    </w:p>
    <w:p w14:paraId="1F54AC4C" w14:textId="77777777" w:rsidR="004D23DA" w:rsidRPr="00AE762F" w:rsidRDefault="004D23DA" w:rsidP="00C306CB">
      <w:pPr>
        <w:pStyle w:val="Cabealho"/>
        <w:numPr>
          <w:ilvl w:val="0"/>
          <w:numId w:val="5"/>
        </w:numPr>
        <w:tabs>
          <w:tab w:val="clear" w:pos="4419"/>
          <w:tab w:val="clear" w:pos="8838"/>
          <w:tab w:val="left" w:pos="360"/>
        </w:tabs>
        <w:ind w:left="0" w:firstLine="2127"/>
        <w:jc w:val="both"/>
        <w:rPr>
          <w:rFonts w:ascii="Consolas" w:hAnsi="Consolas" w:cs="Consolas"/>
          <w:i/>
          <w:sz w:val="22"/>
          <w:szCs w:val="22"/>
        </w:rPr>
      </w:pPr>
      <w:r w:rsidRPr="00AE762F">
        <w:rPr>
          <w:rFonts w:ascii="Consolas" w:hAnsi="Consolas" w:cs="Consolas"/>
          <w:i/>
          <w:sz w:val="22"/>
          <w:szCs w:val="22"/>
        </w:rPr>
        <w:t>Com os dispositivos do texto do Projeto de Lei.</w:t>
      </w:r>
    </w:p>
    <w:p w14:paraId="0E6294F6" w14:textId="77777777" w:rsidR="00B7349D" w:rsidRPr="00AE762F" w:rsidRDefault="00B7349D" w:rsidP="00B7349D">
      <w:pPr>
        <w:pStyle w:val="Cabealho"/>
        <w:tabs>
          <w:tab w:val="clear" w:pos="4419"/>
          <w:tab w:val="clear" w:pos="8838"/>
        </w:tabs>
        <w:jc w:val="both"/>
        <w:rPr>
          <w:rFonts w:ascii="Consolas" w:hAnsi="Consolas" w:cs="Consolas"/>
          <w:i/>
          <w:sz w:val="22"/>
          <w:szCs w:val="22"/>
        </w:rPr>
      </w:pPr>
    </w:p>
    <w:p w14:paraId="76F9616E" w14:textId="77777777" w:rsidR="004D23DA" w:rsidRPr="00AE762F" w:rsidRDefault="007274C7" w:rsidP="00B7349D">
      <w:pPr>
        <w:pStyle w:val="Cabealho"/>
        <w:tabs>
          <w:tab w:val="clear" w:pos="4419"/>
          <w:tab w:val="clear" w:pos="8838"/>
        </w:tabs>
        <w:jc w:val="both"/>
        <w:rPr>
          <w:rFonts w:ascii="Consolas" w:hAnsi="Consolas" w:cs="Consolas"/>
          <w:i/>
          <w:sz w:val="22"/>
          <w:szCs w:val="22"/>
        </w:rPr>
      </w:pPr>
      <w:r w:rsidRPr="00AE762F">
        <w:rPr>
          <w:rFonts w:ascii="Consolas" w:hAnsi="Consolas" w:cs="Consolas"/>
          <w:b/>
          <w:bCs/>
          <w:i/>
          <w:sz w:val="22"/>
          <w:szCs w:val="22"/>
        </w:rPr>
        <w:t>Art. 42</w:t>
      </w:r>
      <w:r w:rsidR="004D23DA" w:rsidRPr="00AE762F">
        <w:rPr>
          <w:rFonts w:ascii="Consolas" w:hAnsi="Consolas" w:cs="Consolas"/>
          <w:b/>
          <w:bCs/>
          <w:i/>
          <w:sz w:val="22"/>
          <w:szCs w:val="22"/>
        </w:rPr>
        <w:t xml:space="preserve"> - </w:t>
      </w:r>
      <w:r w:rsidR="004D23DA" w:rsidRPr="00AE762F">
        <w:rPr>
          <w:rFonts w:ascii="Consolas" w:hAnsi="Consolas" w:cs="Consolas"/>
          <w:i/>
          <w:sz w:val="22"/>
          <w:szCs w:val="22"/>
        </w:rPr>
        <w:t>A Concessão ou Ampliação de Incentivo ou Benefício de Natureza Tributária que, além de compreender Renúncia de Receita, estiver Acompanhada de Medidas de Compensação, no Exercício em que deva Iniciar sua Vigência e nos 02 (dois) seguintes, só ent</w:t>
      </w:r>
      <w:r w:rsidR="005757AE" w:rsidRPr="00AE762F">
        <w:rPr>
          <w:rFonts w:ascii="Consolas" w:hAnsi="Consolas" w:cs="Consolas"/>
          <w:i/>
          <w:sz w:val="22"/>
          <w:szCs w:val="22"/>
        </w:rPr>
        <w:t xml:space="preserve">rará em vigor quando forem </w:t>
      </w:r>
      <w:proofErr w:type="gramStart"/>
      <w:r w:rsidR="005757AE" w:rsidRPr="00AE762F">
        <w:rPr>
          <w:rFonts w:ascii="Consolas" w:hAnsi="Consolas" w:cs="Consolas"/>
          <w:i/>
          <w:sz w:val="22"/>
          <w:szCs w:val="22"/>
        </w:rPr>
        <w:t>i</w:t>
      </w:r>
      <w:r w:rsidR="004D23DA" w:rsidRPr="00AE762F">
        <w:rPr>
          <w:rFonts w:ascii="Consolas" w:hAnsi="Consolas" w:cs="Consolas"/>
          <w:i/>
          <w:sz w:val="22"/>
          <w:szCs w:val="22"/>
        </w:rPr>
        <w:t>mplementadas</w:t>
      </w:r>
      <w:proofErr w:type="gramEnd"/>
      <w:r w:rsidR="004D23DA" w:rsidRPr="00AE762F">
        <w:rPr>
          <w:rFonts w:ascii="Consolas" w:hAnsi="Consolas" w:cs="Consolas"/>
          <w:i/>
          <w:sz w:val="22"/>
          <w:szCs w:val="22"/>
        </w:rPr>
        <w:t xml:space="preserve"> as Medidas de Compensação.</w:t>
      </w:r>
    </w:p>
    <w:p w14:paraId="581B9E6A" w14:textId="77777777" w:rsidR="00B7349D" w:rsidRPr="00AE762F" w:rsidRDefault="00B7349D" w:rsidP="00C306CB">
      <w:pPr>
        <w:ind w:firstLine="2126"/>
        <w:jc w:val="both"/>
        <w:rPr>
          <w:rFonts w:ascii="Consolas" w:hAnsi="Consolas" w:cs="Consolas"/>
          <w:b/>
          <w:bCs/>
          <w:i/>
          <w:sz w:val="22"/>
          <w:szCs w:val="22"/>
        </w:rPr>
      </w:pPr>
    </w:p>
    <w:p w14:paraId="36992040" w14:textId="72B45B11" w:rsidR="00B7349D" w:rsidRPr="00AE762F" w:rsidRDefault="007274C7" w:rsidP="002C7896">
      <w:pPr>
        <w:jc w:val="both"/>
        <w:rPr>
          <w:rFonts w:ascii="Consolas" w:hAnsi="Consolas" w:cs="Consolas"/>
          <w:i/>
          <w:sz w:val="22"/>
          <w:szCs w:val="22"/>
        </w:rPr>
      </w:pPr>
      <w:r w:rsidRPr="00AE762F">
        <w:rPr>
          <w:rFonts w:ascii="Consolas" w:hAnsi="Consolas" w:cs="Consolas"/>
          <w:b/>
          <w:bCs/>
          <w:i/>
          <w:sz w:val="22"/>
          <w:szCs w:val="22"/>
        </w:rPr>
        <w:t>Art. 43</w:t>
      </w:r>
      <w:r w:rsidR="004D23DA" w:rsidRPr="00AE762F">
        <w:rPr>
          <w:rFonts w:ascii="Consolas" w:hAnsi="Consolas" w:cs="Consolas"/>
          <w:b/>
          <w:bCs/>
          <w:i/>
          <w:sz w:val="22"/>
          <w:szCs w:val="22"/>
        </w:rPr>
        <w:t xml:space="preserve"> – </w:t>
      </w:r>
      <w:r w:rsidR="004D23DA" w:rsidRPr="00AE762F">
        <w:rPr>
          <w:rFonts w:ascii="Consolas" w:hAnsi="Consolas" w:cs="Consolas"/>
          <w:i/>
          <w:sz w:val="22"/>
          <w:szCs w:val="22"/>
        </w:rPr>
        <w:t>Até 3</w:t>
      </w:r>
      <w:r w:rsidR="00BB531F" w:rsidRPr="00AE762F">
        <w:rPr>
          <w:rFonts w:ascii="Consolas" w:hAnsi="Consolas" w:cs="Consolas"/>
          <w:i/>
          <w:sz w:val="22"/>
          <w:szCs w:val="22"/>
        </w:rPr>
        <w:t>0</w:t>
      </w:r>
      <w:r w:rsidR="004D23DA" w:rsidRPr="00AE762F">
        <w:rPr>
          <w:rFonts w:ascii="Consolas" w:hAnsi="Consolas" w:cs="Consolas"/>
          <w:i/>
          <w:sz w:val="22"/>
          <w:szCs w:val="22"/>
        </w:rPr>
        <w:t xml:space="preserve"> de outubro de 2.0</w:t>
      </w:r>
      <w:r w:rsidR="00A460FB" w:rsidRPr="00AE762F">
        <w:rPr>
          <w:rFonts w:ascii="Consolas" w:hAnsi="Consolas" w:cs="Consolas"/>
          <w:i/>
          <w:sz w:val="22"/>
          <w:szCs w:val="22"/>
        </w:rPr>
        <w:t>2</w:t>
      </w:r>
      <w:r w:rsidR="00C268AB" w:rsidRPr="00AE762F">
        <w:rPr>
          <w:rFonts w:ascii="Consolas" w:hAnsi="Consolas" w:cs="Consolas"/>
          <w:i/>
          <w:sz w:val="22"/>
          <w:szCs w:val="22"/>
        </w:rPr>
        <w:t>2</w:t>
      </w:r>
      <w:r w:rsidR="004D23DA" w:rsidRPr="00AE762F">
        <w:rPr>
          <w:rFonts w:ascii="Consolas" w:hAnsi="Consolas" w:cs="Consolas"/>
          <w:i/>
          <w:sz w:val="22"/>
          <w:szCs w:val="22"/>
        </w:rPr>
        <w:t xml:space="preserve"> o Executivo poderá submeter ao Legislativo propostas de Alteração da Legislação tributária, que objetivem propiciar condições para o cumprimento de metas bimestrais de arrecadação, a serem </w:t>
      </w:r>
      <w:proofErr w:type="gramStart"/>
      <w:r w:rsidR="004D23DA" w:rsidRPr="00AE762F">
        <w:rPr>
          <w:rFonts w:ascii="Consolas" w:hAnsi="Consolas" w:cs="Consolas"/>
          <w:i/>
          <w:sz w:val="22"/>
          <w:szCs w:val="22"/>
        </w:rPr>
        <w:t>implementadas</w:t>
      </w:r>
      <w:proofErr w:type="gramEnd"/>
      <w:r w:rsidR="004D23DA" w:rsidRPr="00AE762F">
        <w:rPr>
          <w:rFonts w:ascii="Consolas" w:hAnsi="Consolas" w:cs="Consolas"/>
          <w:i/>
          <w:sz w:val="22"/>
          <w:szCs w:val="22"/>
        </w:rPr>
        <w:t xml:space="preserve"> na forma do artigo 13 da Lei Complementar n.º 101/00.</w:t>
      </w:r>
    </w:p>
    <w:p w14:paraId="2B7705A0" w14:textId="77777777" w:rsidR="004D23DA" w:rsidRPr="00AE762F" w:rsidRDefault="004D23DA" w:rsidP="00B7349D">
      <w:pPr>
        <w:ind w:firstLine="708"/>
        <w:jc w:val="both"/>
        <w:rPr>
          <w:rFonts w:ascii="Consolas" w:hAnsi="Consolas" w:cs="Consolas"/>
          <w:i/>
          <w:sz w:val="22"/>
          <w:szCs w:val="22"/>
        </w:rPr>
      </w:pPr>
      <w:r w:rsidRPr="00AE762F">
        <w:rPr>
          <w:rFonts w:ascii="Consolas" w:hAnsi="Consolas" w:cs="Consolas"/>
          <w:b/>
          <w:i/>
          <w:sz w:val="22"/>
          <w:szCs w:val="22"/>
        </w:rPr>
        <w:t xml:space="preserve">I </w:t>
      </w:r>
      <w:r w:rsidRPr="00AE762F">
        <w:rPr>
          <w:rFonts w:ascii="Consolas" w:hAnsi="Consolas" w:cs="Consolas"/>
          <w:i/>
          <w:sz w:val="22"/>
          <w:szCs w:val="22"/>
        </w:rPr>
        <w:t>– revisão das taxas, observando sua adequação aos custos dos serviços prestados;</w:t>
      </w:r>
    </w:p>
    <w:p w14:paraId="101FA4D1" w14:textId="77777777" w:rsidR="004D23DA" w:rsidRPr="00AE762F" w:rsidRDefault="004D23DA" w:rsidP="00B7349D">
      <w:pPr>
        <w:ind w:firstLine="708"/>
        <w:jc w:val="both"/>
        <w:rPr>
          <w:rFonts w:ascii="Consolas" w:hAnsi="Consolas" w:cs="Consolas"/>
          <w:i/>
          <w:sz w:val="22"/>
          <w:szCs w:val="22"/>
        </w:rPr>
      </w:pPr>
      <w:r w:rsidRPr="00AE762F">
        <w:rPr>
          <w:rFonts w:ascii="Consolas" w:hAnsi="Consolas" w:cs="Consolas"/>
          <w:b/>
          <w:i/>
          <w:sz w:val="22"/>
          <w:szCs w:val="22"/>
        </w:rPr>
        <w:t xml:space="preserve">II </w:t>
      </w:r>
      <w:r w:rsidRPr="00AE762F">
        <w:rPr>
          <w:rFonts w:ascii="Consolas" w:hAnsi="Consolas" w:cs="Consolas"/>
          <w:i/>
          <w:sz w:val="22"/>
          <w:szCs w:val="22"/>
        </w:rPr>
        <w:t>– revisão da planta genérica de valores dos imóveis urbanos;</w:t>
      </w:r>
    </w:p>
    <w:p w14:paraId="2902A9AA" w14:textId="4AAE6FF7" w:rsidR="004D23DA" w:rsidRPr="00AE762F" w:rsidRDefault="00AE762F" w:rsidP="00C306CB">
      <w:pPr>
        <w:jc w:val="both"/>
        <w:rPr>
          <w:rFonts w:ascii="Consolas" w:hAnsi="Consolas" w:cs="Consolas"/>
          <w:i/>
          <w:sz w:val="22"/>
          <w:szCs w:val="22"/>
        </w:rPr>
      </w:pPr>
      <w:r>
        <w:rPr>
          <w:rFonts w:ascii="Consolas" w:hAnsi="Consolas" w:cs="Consolas"/>
          <w:b/>
          <w:i/>
          <w:sz w:val="22"/>
          <w:szCs w:val="22"/>
        </w:rPr>
        <w:t xml:space="preserve">     </w:t>
      </w:r>
      <w:r w:rsidR="00B7349D" w:rsidRPr="00AE762F">
        <w:rPr>
          <w:rFonts w:ascii="Consolas" w:hAnsi="Consolas" w:cs="Consolas"/>
          <w:b/>
          <w:i/>
          <w:sz w:val="22"/>
          <w:szCs w:val="22"/>
        </w:rPr>
        <w:t xml:space="preserve"> </w:t>
      </w:r>
      <w:r w:rsidR="004D23DA" w:rsidRPr="00AE762F">
        <w:rPr>
          <w:rFonts w:ascii="Consolas" w:hAnsi="Consolas" w:cs="Consolas"/>
          <w:b/>
          <w:i/>
          <w:sz w:val="22"/>
          <w:szCs w:val="22"/>
        </w:rPr>
        <w:t>III</w:t>
      </w:r>
      <w:r w:rsidR="004D23DA" w:rsidRPr="00AE762F">
        <w:rPr>
          <w:rFonts w:ascii="Consolas" w:hAnsi="Consolas" w:cs="Consolas"/>
          <w:i/>
          <w:sz w:val="22"/>
          <w:szCs w:val="22"/>
        </w:rPr>
        <w:t xml:space="preserve"> – imposto sobre Transmissão Inter Vivos e de Bens Imóveis e de Direitos Reais sobre Imóveis;</w:t>
      </w:r>
    </w:p>
    <w:p w14:paraId="66339A06" w14:textId="365B1E00" w:rsidR="004D23DA" w:rsidRPr="00AE762F" w:rsidRDefault="00AE762F" w:rsidP="00C306CB">
      <w:pPr>
        <w:jc w:val="both"/>
        <w:rPr>
          <w:rFonts w:ascii="Consolas" w:hAnsi="Consolas" w:cs="Consolas"/>
          <w:i/>
          <w:sz w:val="22"/>
          <w:szCs w:val="22"/>
        </w:rPr>
      </w:pPr>
      <w:r>
        <w:rPr>
          <w:rFonts w:ascii="Consolas" w:hAnsi="Consolas" w:cs="Consolas"/>
          <w:b/>
          <w:i/>
          <w:sz w:val="22"/>
          <w:szCs w:val="22"/>
        </w:rPr>
        <w:t xml:space="preserve">    </w:t>
      </w:r>
      <w:r w:rsidR="00B7349D" w:rsidRPr="00AE762F">
        <w:rPr>
          <w:rFonts w:ascii="Consolas" w:hAnsi="Consolas" w:cs="Consolas"/>
          <w:b/>
          <w:i/>
          <w:sz w:val="22"/>
          <w:szCs w:val="22"/>
        </w:rPr>
        <w:t xml:space="preserve"> </w:t>
      </w:r>
      <w:r w:rsidR="004D23DA" w:rsidRPr="00AE762F">
        <w:rPr>
          <w:rFonts w:ascii="Consolas" w:hAnsi="Consolas" w:cs="Consolas"/>
          <w:b/>
          <w:i/>
          <w:sz w:val="22"/>
          <w:szCs w:val="22"/>
        </w:rPr>
        <w:t>IV</w:t>
      </w:r>
      <w:r w:rsidR="004D23DA" w:rsidRPr="00AE762F">
        <w:rPr>
          <w:rFonts w:ascii="Consolas" w:hAnsi="Consolas" w:cs="Consolas"/>
          <w:i/>
          <w:sz w:val="22"/>
          <w:szCs w:val="22"/>
        </w:rPr>
        <w:t xml:space="preserve"> – revisão das alíquotas do Imposto sobre os Serviços de Qualquer Natureza;</w:t>
      </w:r>
    </w:p>
    <w:p w14:paraId="64A8CC04" w14:textId="77777777" w:rsidR="004D23DA" w:rsidRPr="00AE762F" w:rsidRDefault="004D23DA" w:rsidP="00B7349D">
      <w:pPr>
        <w:ind w:firstLine="708"/>
        <w:jc w:val="both"/>
        <w:rPr>
          <w:rFonts w:ascii="Consolas" w:hAnsi="Consolas" w:cs="Consolas"/>
          <w:i/>
          <w:sz w:val="22"/>
          <w:szCs w:val="22"/>
        </w:rPr>
      </w:pPr>
      <w:r w:rsidRPr="00AE762F">
        <w:rPr>
          <w:rFonts w:ascii="Consolas" w:hAnsi="Consolas" w:cs="Consolas"/>
          <w:b/>
          <w:i/>
          <w:sz w:val="22"/>
          <w:szCs w:val="22"/>
        </w:rPr>
        <w:t>V</w:t>
      </w:r>
      <w:r w:rsidRPr="00AE762F">
        <w:rPr>
          <w:rFonts w:ascii="Consolas" w:hAnsi="Consolas" w:cs="Consolas"/>
          <w:i/>
          <w:sz w:val="22"/>
          <w:szCs w:val="22"/>
        </w:rPr>
        <w:t xml:space="preserve"> – revisão das alíquotas do IPTU;</w:t>
      </w:r>
    </w:p>
    <w:p w14:paraId="3AA7AE9D" w14:textId="77777777" w:rsidR="004D23DA" w:rsidRPr="00AE762F" w:rsidRDefault="004D23DA" w:rsidP="00B7349D">
      <w:pPr>
        <w:ind w:firstLine="708"/>
        <w:jc w:val="both"/>
        <w:rPr>
          <w:rFonts w:ascii="Consolas" w:hAnsi="Consolas" w:cs="Consolas"/>
          <w:i/>
          <w:sz w:val="22"/>
          <w:szCs w:val="22"/>
        </w:rPr>
      </w:pPr>
      <w:r w:rsidRPr="00AE762F">
        <w:rPr>
          <w:rFonts w:ascii="Consolas" w:hAnsi="Consolas" w:cs="Consolas"/>
          <w:b/>
          <w:i/>
          <w:sz w:val="22"/>
          <w:szCs w:val="22"/>
        </w:rPr>
        <w:t xml:space="preserve">VI </w:t>
      </w:r>
      <w:r w:rsidRPr="00AE762F">
        <w:rPr>
          <w:rFonts w:ascii="Consolas" w:hAnsi="Consolas" w:cs="Consolas"/>
          <w:i/>
          <w:sz w:val="22"/>
          <w:szCs w:val="22"/>
        </w:rPr>
        <w:t>– instituição de taxas pela utilização efetiva ou potencial de serviços específicos e divisíveis, prestados ao contribuinte ou postos a sua disposição;</w:t>
      </w:r>
    </w:p>
    <w:p w14:paraId="4DE28BDC" w14:textId="77777777" w:rsidR="004D23DA" w:rsidRPr="00AE762F" w:rsidRDefault="004D23DA" w:rsidP="00B7349D">
      <w:pPr>
        <w:ind w:firstLine="708"/>
        <w:jc w:val="both"/>
        <w:rPr>
          <w:rFonts w:ascii="Consolas" w:hAnsi="Consolas" w:cs="Consolas"/>
          <w:i/>
          <w:sz w:val="22"/>
          <w:szCs w:val="22"/>
        </w:rPr>
      </w:pPr>
      <w:r w:rsidRPr="00AE762F">
        <w:rPr>
          <w:rFonts w:ascii="Consolas" w:hAnsi="Consolas" w:cs="Consolas"/>
          <w:b/>
          <w:i/>
          <w:sz w:val="22"/>
          <w:szCs w:val="22"/>
        </w:rPr>
        <w:t xml:space="preserve">VII – </w:t>
      </w:r>
      <w:r w:rsidRPr="00AE762F">
        <w:rPr>
          <w:rFonts w:ascii="Consolas" w:hAnsi="Consolas" w:cs="Consolas"/>
          <w:i/>
          <w:sz w:val="22"/>
          <w:szCs w:val="22"/>
        </w:rPr>
        <w:t>revisão das isenções dos tributos municipais, para manter o interesse público e a justiça social.</w:t>
      </w:r>
    </w:p>
    <w:p w14:paraId="071C5410" w14:textId="29E1423F" w:rsidR="004D23DA" w:rsidRPr="00AE762F" w:rsidRDefault="00AE762F" w:rsidP="00B7349D">
      <w:pPr>
        <w:pStyle w:val="Recuodecorpodetexto"/>
        <w:ind w:left="0" w:firstLine="708"/>
        <w:jc w:val="both"/>
        <w:rPr>
          <w:rFonts w:ascii="Consolas" w:hAnsi="Consolas" w:cs="Consolas"/>
          <w:i/>
          <w:sz w:val="22"/>
          <w:szCs w:val="22"/>
        </w:rPr>
      </w:pPr>
      <w:r w:rsidRPr="00AE762F">
        <w:rPr>
          <w:rFonts w:ascii="Consolas" w:hAnsi="Consolas" w:cs="Consolas"/>
          <w:b/>
          <w:i/>
          <w:sz w:val="22"/>
          <w:szCs w:val="22"/>
        </w:rPr>
        <w:t xml:space="preserve">PARÁGRAFO ÚNICO </w:t>
      </w:r>
      <w:r w:rsidR="004D23DA" w:rsidRPr="00AE762F">
        <w:rPr>
          <w:rFonts w:ascii="Consolas" w:hAnsi="Consolas" w:cs="Consolas"/>
          <w:b/>
          <w:i/>
          <w:sz w:val="22"/>
          <w:szCs w:val="22"/>
        </w:rPr>
        <w:t xml:space="preserve">– </w:t>
      </w:r>
      <w:r w:rsidR="004D23DA" w:rsidRPr="00AE762F">
        <w:rPr>
          <w:rFonts w:ascii="Consolas" w:hAnsi="Consolas" w:cs="Consolas"/>
          <w:i/>
          <w:sz w:val="22"/>
          <w:szCs w:val="22"/>
        </w:rPr>
        <w:t xml:space="preserve">Ocorrendo alterações na legislação tributária, fica o Poder Executivo autorizado a proceder aos devidos ajustes orçamentários, incorporando ao orçamento municipal, mediante abertura de créditos </w:t>
      </w:r>
      <w:proofErr w:type="gramStart"/>
      <w:r w:rsidR="004D23DA" w:rsidRPr="00AE762F">
        <w:rPr>
          <w:rFonts w:ascii="Consolas" w:hAnsi="Consolas" w:cs="Consolas"/>
          <w:i/>
          <w:sz w:val="22"/>
          <w:szCs w:val="22"/>
        </w:rPr>
        <w:t>adicionais no decorrer do exercício, observada</w:t>
      </w:r>
      <w:proofErr w:type="gramEnd"/>
      <w:r w:rsidR="004D23DA" w:rsidRPr="00AE762F">
        <w:rPr>
          <w:rFonts w:ascii="Consolas" w:hAnsi="Consolas" w:cs="Consolas"/>
          <w:i/>
          <w:sz w:val="22"/>
          <w:szCs w:val="22"/>
        </w:rPr>
        <w:t xml:space="preserve"> a legislação vigente.</w:t>
      </w:r>
    </w:p>
    <w:p w14:paraId="64D194D2" w14:textId="77777777" w:rsidR="00B7349D" w:rsidRPr="00AE762F" w:rsidRDefault="007274C7" w:rsidP="00B7349D">
      <w:pPr>
        <w:pStyle w:val="SemEspaamento"/>
        <w:rPr>
          <w:rFonts w:ascii="Consolas" w:hAnsi="Consolas" w:cs="Consolas"/>
          <w:i/>
        </w:rPr>
      </w:pPr>
      <w:r w:rsidRPr="00AE762F">
        <w:rPr>
          <w:rFonts w:ascii="Consolas" w:hAnsi="Consolas" w:cs="Consolas"/>
          <w:b/>
          <w:bCs/>
          <w:i/>
        </w:rPr>
        <w:lastRenderedPageBreak/>
        <w:t>Art. 44</w:t>
      </w:r>
      <w:r w:rsidR="004D23DA" w:rsidRPr="00AE762F">
        <w:rPr>
          <w:rFonts w:ascii="Consolas" w:hAnsi="Consolas" w:cs="Consolas"/>
          <w:b/>
          <w:bCs/>
          <w:i/>
        </w:rPr>
        <w:t xml:space="preserve"> -</w:t>
      </w:r>
      <w:r w:rsidR="004D23DA" w:rsidRPr="00AE762F">
        <w:rPr>
          <w:rFonts w:ascii="Consolas" w:hAnsi="Consolas" w:cs="Consolas"/>
          <w:i/>
        </w:rPr>
        <w:t xml:space="preserve"> O Poder Executivo realizará estudos visando </w:t>
      </w:r>
      <w:proofErr w:type="gramStart"/>
      <w:r w:rsidR="004D23DA" w:rsidRPr="00AE762F">
        <w:rPr>
          <w:rFonts w:ascii="Consolas" w:hAnsi="Consolas" w:cs="Consolas"/>
          <w:i/>
        </w:rPr>
        <w:t>a</w:t>
      </w:r>
      <w:proofErr w:type="gramEnd"/>
      <w:r w:rsidR="004D23DA" w:rsidRPr="00AE762F">
        <w:rPr>
          <w:rFonts w:ascii="Consolas" w:hAnsi="Consolas" w:cs="Consolas"/>
          <w:i/>
        </w:rPr>
        <w:t xml:space="preserve"> definição de sistema de controle de custos e avaliação de resultados das ações de governo.</w:t>
      </w:r>
    </w:p>
    <w:p w14:paraId="5747202B" w14:textId="77777777" w:rsidR="00B7349D" w:rsidRPr="00AE762F" w:rsidRDefault="004D23DA" w:rsidP="001D0D8C">
      <w:pPr>
        <w:pStyle w:val="SemEspaamento"/>
        <w:jc w:val="both"/>
        <w:rPr>
          <w:rFonts w:ascii="Consolas" w:hAnsi="Consolas" w:cs="Consolas"/>
          <w:i/>
        </w:rPr>
      </w:pPr>
      <w:r w:rsidRPr="00AE762F">
        <w:rPr>
          <w:rFonts w:ascii="Consolas" w:hAnsi="Consolas" w:cs="Consolas"/>
          <w:b/>
          <w:i/>
        </w:rPr>
        <w:t>§ 1º</w:t>
      </w:r>
      <w:r w:rsidRPr="00AE762F">
        <w:rPr>
          <w:rFonts w:ascii="Consolas" w:hAnsi="Consolas" w:cs="Consolas"/>
          <w:i/>
        </w:rPr>
        <w:t xml:space="preserve"> – A alocação de recursos na Lei Orçamentária Anual será feita diretamente à unidade orçamentária responsável pela sua execução, de modo a evidenciar o custo das ações e propiciar a correta avaliação dos resultados.</w:t>
      </w:r>
    </w:p>
    <w:p w14:paraId="5EA9F054" w14:textId="77777777" w:rsidR="004D23DA" w:rsidRPr="00AE762F" w:rsidRDefault="004D23DA" w:rsidP="001D0D8C">
      <w:pPr>
        <w:pStyle w:val="SemEspaamento"/>
        <w:jc w:val="both"/>
        <w:rPr>
          <w:rFonts w:ascii="Consolas" w:hAnsi="Consolas" w:cs="Consolas"/>
          <w:i/>
        </w:rPr>
      </w:pPr>
      <w:r w:rsidRPr="00AE762F">
        <w:rPr>
          <w:rFonts w:ascii="Consolas" w:hAnsi="Consolas" w:cs="Consolas"/>
          <w:b/>
          <w:i/>
        </w:rPr>
        <w:t>§ 2º</w:t>
      </w:r>
      <w:r w:rsidRPr="00AE762F">
        <w:rPr>
          <w:rFonts w:ascii="Consolas" w:hAnsi="Consolas" w:cs="Consolas"/>
          <w:i/>
        </w:rPr>
        <w:t xml:space="preserve"> - O controle e custos das ações desenvolvidas pelo Poder Público Municipal de que trata o artigo 50, § 3º da Lei de Responsabilidade Fiscal, serão desenvolvidos de forma a apurar os gastos dos serviços, tais como: dos programas, das ações, do m² das pavimentações, do aluno/ano do ensino básico, do aluno/ano do transporte escolar, do aluno/ano com merenda escolar, da destinação final da tonelada de lixo, do atendimento nas unidades de saúde, entre outros (Art. 4º, I “e” da LRF).</w:t>
      </w:r>
    </w:p>
    <w:p w14:paraId="3875B722" w14:textId="77777777" w:rsidR="004D23DA" w:rsidRPr="00AE762F" w:rsidRDefault="004D23DA" w:rsidP="00B7349D">
      <w:pPr>
        <w:pStyle w:val="SemEspaamento"/>
        <w:rPr>
          <w:rFonts w:ascii="Consolas" w:hAnsi="Consolas" w:cs="Consolas"/>
          <w:i/>
        </w:rPr>
      </w:pPr>
      <w:r w:rsidRPr="00AE762F">
        <w:rPr>
          <w:rFonts w:ascii="Consolas" w:hAnsi="Consolas" w:cs="Consolas"/>
          <w:b/>
          <w:i/>
        </w:rPr>
        <w:t>§ 3º</w:t>
      </w:r>
      <w:r w:rsidRPr="00AE762F">
        <w:rPr>
          <w:rFonts w:ascii="Consolas" w:hAnsi="Consolas" w:cs="Consolas"/>
          <w:i/>
        </w:rPr>
        <w:t xml:space="preserve"> - Os gastos serão apurados através das operações orçamentárias, tomando-se por base as metas físicas previstas nas planilhas das despesas e nas metas físicas realizadas e apuradas ao final do exercício. </w:t>
      </w:r>
    </w:p>
    <w:p w14:paraId="16FF6D6B" w14:textId="77777777" w:rsidR="00B7349D" w:rsidRPr="00AE762F" w:rsidRDefault="00B7349D" w:rsidP="00B7349D">
      <w:pPr>
        <w:pStyle w:val="Recuodecorpodetexto3"/>
        <w:ind w:left="0"/>
        <w:jc w:val="both"/>
        <w:rPr>
          <w:rFonts w:ascii="Consolas" w:hAnsi="Consolas" w:cs="Consolas"/>
          <w:b/>
          <w:bCs/>
          <w:i/>
          <w:sz w:val="22"/>
          <w:szCs w:val="22"/>
        </w:rPr>
      </w:pPr>
    </w:p>
    <w:p w14:paraId="60156215" w14:textId="77777777" w:rsidR="004D23DA" w:rsidRPr="00AE762F" w:rsidRDefault="007274C7" w:rsidP="00B7349D">
      <w:pPr>
        <w:pStyle w:val="SemEspaamento"/>
        <w:jc w:val="both"/>
        <w:rPr>
          <w:rFonts w:ascii="Consolas" w:hAnsi="Consolas" w:cs="Consolas"/>
          <w:i/>
        </w:rPr>
      </w:pPr>
      <w:r w:rsidRPr="00AE762F">
        <w:rPr>
          <w:rFonts w:ascii="Consolas" w:hAnsi="Consolas" w:cs="Consolas"/>
          <w:b/>
          <w:bCs/>
          <w:i/>
        </w:rPr>
        <w:t>Art. 45</w:t>
      </w:r>
      <w:r w:rsidR="004D23DA" w:rsidRPr="00AE762F">
        <w:rPr>
          <w:rFonts w:ascii="Consolas" w:hAnsi="Consolas" w:cs="Consolas"/>
          <w:b/>
          <w:bCs/>
          <w:i/>
        </w:rPr>
        <w:t xml:space="preserve"> –</w:t>
      </w:r>
      <w:r w:rsidR="004D23DA" w:rsidRPr="00AE762F">
        <w:rPr>
          <w:rFonts w:ascii="Consolas" w:hAnsi="Consolas" w:cs="Consolas"/>
          <w:i/>
        </w:rPr>
        <w:t xml:space="preserve"> Se a despesa de pessoal atingir o nível de que trata o parágrafo único do art. 22 da Lei Complementar nº 101, de 04 de maio de 2000, a contratação de hora </w:t>
      </w:r>
      <w:proofErr w:type="gramStart"/>
      <w:r w:rsidR="004D23DA" w:rsidRPr="00AE762F">
        <w:rPr>
          <w:rFonts w:ascii="Consolas" w:hAnsi="Consolas" w:cs="Consolas"/>
          <w:i/>
        </w:rPr>
        <w:t>extra fica</w:t>
      </w:r>
      <w:proofErr w:type="gramEnd"/>
      <w:r w:rsidR="004D23DA" w:rsidRPr="00AE762F">
        <w:rPr>
          <w:rFonts w:ascii="Consolas" w:hAnsi="Consolas" w:cs="Consolas"/>
          <w:i/>
        </w:rPr>
        <w:t xml:space="preserve"> restrita a necessidades emergenciais das áreas de educação, saúde e de saneamento.</w:t>
      </w:r>
    </w:p>
    <w:p w14:paraId="2F60B305" w14:textId="362B21E2" w:rsidR="004D23DA" w:rsidRPr="00AE762F" w:rsidRDefault="00AE762F" w:rsidP="00B7349D">
      <w:pPr>
        <w:pStyle w:val="SemEspaamento"/>
        <w:ind w:firstLine="708"/>
        <w:jc w:val="both"/>
        <w:rPr>
          <w:rFonts w:ascii="Consolas" w:hAnsi="Consolas" w:cs="Consolas"/>
          <w:i/>
        </w:rPr>
      </w:pPr>
      <w:r w:rsidRPr="00AE762F">
        <w:rPr>
          <w:rFonts w:ascii="Consolas" w:hAnsi="Consolas" w:cs="Consolas"/>
          <w:b/>
          <w:i/>
        </w:rPr>
        <w:t>PARÁGRAFO ÚNICO</w:t>
      </w:r>
      <w:r w:rsidRPr="00AE762F">
        <w:rPr>
          <w:rFonts w:ascii="Consolas" w:hAnsi="Consolas" w:cs="Consolas"/>
          <w:i/>
        </w:rPr>
        <w:t xml:space="preserve"> </w:t>
      </w:r>
      <w:r w:rsidR="004D23DA" w:rsidRPr="00AE762F">
        <w:rPr>
          <w:rFonts w:ascii="Consolas" w:hAnsi="Consolas" w:cs="Consolas"/>
          <w:i/>
        </w:rPr>
        <w:t xml:space="preserve">– Nos casos de necessidade temporária, de excepcional interesse público, devidamente justificado pela autoridade competente, a Administração Municipal poderá autorizar a realização de horas extras pelos servidores quando as despesas com pessoal excederem a 95% do limite estabelecido no art. 20, III da Lei de Responsabilidade Fiscal. (Art. 22, § único, V da LRF).  </w:t>
      </w:r>
    </w:p>
    <w:p w14:paraId="2BC0962B" w14:textId="77777777" w:rsidR="00B7349D" w:rsidRPr="00AE762F" w:rsidRDefault="00B7349D" w:rsidP="00B7349D">
      <w:pPr>
        <w:pStyle w:val="Recuodecorpodetexto3"/>
        <w:ind w:left="0"/>
        <w:jc w:val="both"/>
        <w:rPr>
          <w:rFonts w:ascii="Consolas" w:hAnsi="Consolas" w:cs="Consolas"/>
          <w:b/>
          <w:i/>
          <w:sz w:val="22"/>
          <w:szCs w:val="22"/>
        </w:rPr>
      </w:pPr>
    </w:p>
    <w:p w14:paraId="164DB0D0" w14:textId="77777777" w:rsidR="004D23DA" w:rsidRPr="00AE762F" w:rsidRDefault="007274C7" w:rsidP="002C7896">
      <w:pPr>
        <w:pStyle w:val="SemEspaamento"/>
        <w:jc w:val="both"/>
        <w:rPr>
          <w:rFonts w:ascii="Consolas" w:hAnsi="Consolas" w:cs="Consolas"/>
          <w:i/>
        </w:rPr>
      </w:pPr>
      <w:r w:rsidRPr="00AE762F">
        <w:rPr>
          <w:rFonts w:ascii="Consolas" w:hAnsi="Consolas" w:cs="Consolas"/>
          <w:b/>
          <w:i/>
        </w:rPr>
        <w:t>Art. 46</w:t>
      </w:r>
      <w:r w:rsidR="004D23DA" w:rsidRPr="00AE762F">
        <w:rPr>
          <w:rFonts w:ascii="Consolas" w:hAnsi="Consolas" w:cs="Consolas"/>
          <w:i/>
        </w:rPr>
        <w:t xml:space="preserve"> – O Executivo Municipal adotará as seguintes medidas para reduzir as despesas com pessoal caso ultrapassem os limites estabelecidos na Lei de Responsabilidade Fiscal. (Art. 19 e 20 da LRF).</w:t>
      </w:r>
    </w:p>
    <w:p w14:paraId="3D84D016" w14:textId="77777777" w:rsidR="004D23DA" w:rsidRPr="00AE762F" w:rsidRDefault="004D23DA" w:rsidP="002C7896">
      <w:pPr>
        <w:pStyle w:val="SemEspaamento"/>
        <w:ind w:firstLine="708"/>
        <w:jc w:val="both"/>
        <w:rPr>
          <w:rFonts w:ascii="Consolas" w:hAnsi="Consolas" w:cs="Consolas"/>
          <w:i/>
        </w:rPr>
      </w:pPr>
      <w:r w:rsidRPr="00AE762F">
        <w:rPr>
          <w:rFonts w:ascii="Consolas" w:hAnsi="Consolas" w:cs="Consolas"/>
          <w:b/>
          <w:i/>
        </w:rPr>
        <w:t>I</w:t>
      </w:r>
      <w:r w:rsidRPr="00AE762F">
        <w:rPr>
          <w:rFonts w:ascii="Consolas" w:hAnsi="Consolas" w:cs="Consolas"/>
          <w:i/>
        </w:rPr>
        <w:t xml:space="preserve"> – eliminação de vantagens concedidas a servidores;</w:t>
      </w:r>
    </w:p>
    <w:p w14:paraId="2B2FC27F" w14:textId="77777777" w:rsidR="004D23DA" w:rsidRPr="00AE762F" w:rsidRDefault="004D23DA" w:rsidP="002C7896">
      <w:pPr>
        <w:pStyle w:val="SemEspaamento"/>
        <w:ind w:firstLine="708"/>
        <w:jc w:val="both"/>
        <w:rPr>
          <w:rFonts w:ascii="Consolas" w:hAnsi="Consolas" w:cs="Consolas"/>
          <w:i/>
        </w:rPr>
      </w:pPr>
      <w:r w:rsidRPr="00AE762F">
        <w:rPr>
          <w:rFonts w:ascii="Consolas" w:hAnsi="Consolas" w:cs="Consolas"/>
          <w:b/>
          <w:i/>
        </w:rPr>
        <w:t>II</w:t>
      </w:r>
      <w:r w:rsidRPr="00AE762F">
        <w:rPr>
          <w:rFonts w:ascii="Consolas" w:hAnsi="Consolas" w:cs="Consolas"/>
          <w:i/>
        </w:rPr>
        <w:t xml:space="preserve"> – eliminação das despesas com horas extras;</w:t>
      </w:r>
    </w:p>
    <w:p w14:paraId="62454831" w14:textId="77777777" w:rsidR="004D23DA" w:rsidRPr="00AE762F" w:rsidRDefault="004D23DA" w:rsidP="002C7896">
      <w:pPr>
        <w:pStyle w:val="SemEspaamento"/>
        <w:ind w:firstLine="708"/>
        <w:jc w:val="both"/>
        <w:rPr>
          <w:rFonts w:ascii="Consolas" w:hAnsi="Consolas" w:cs="Consolas"/>
          <w:i/>
        </w:rPr>
      </w:pPr>
      <w:r w:rsidRPr="00AE762F">
        <w:rPr>
          <w:rFonts w:ascii="Consolas" w:hAnsi="Consolas" w:cs="Consolas"/>
          <w:b/>
          <w:i/>
        </w:rPr>
        <w:t>III</w:t>
      </w:r>
      <w:r w:rsidRPr="00AE762F">
        <w:rPr>
          <w:rFonts w:ascii="Consolas" w:hAnsi="Consolas" w:cs="Consolas"/>
          <w:i/>
        </w:rPr>
        <w:t xml:space="preserve"> – exoneração de servidores ocupantes de cargo em comissão;</w:t>
      </w:r>
    </w:p>
    <w:p w14:paraId="16EF79A3" w14:textId="77777777" w:rsidR="004D23DA" w:rsidRPr="00AE762F" w:rsidRDefault="004D23DA" w:rsidP="002C7896">
      <w:pPr>
        <w:pStyle w:val="SemEspaamento"/>
        <w:ind w:firstLine="708"/>
        <w:jc w:val="both"/>
        <w:rPr>
          <w:rFonts w:ascii="Consolas" w:hAnsi="Consolas" w:cs="Consolas"/>
          <w:i/>
        </w:rPr>
      </w:pPr>
      <w:r w:rsidRPr="00AE762F">
        <w:rPr>
          <w:rFonts w:ascii="Consolas" w:hAnsi="Consolas" w:cs="Consolas"/>
          <w:b/>
          <w:i/>
        </w:rPr>
        <w:t>IV</w:t>
      </w:r>
      <w:r w:rsidRPr="00AE762F">
        <w:rPr>
          <w:rFonts w:ascii="Consolas" w:hAnsi="Consolas" w:cs="Consolas"/>
          <w:i/>
        </w:rPr>
        <w:t xml:space="preserve"> – demissão de servidores admitidos em caráter temporário.</w:t>
      </w:r>
    </w:p>
    <w:p w14:paraId="7C1A2306" w14:textId="77777777" w:rsidR="002C7896" w:rsidRPr="00AE762F" w:rsidRDefault="002C7896" w:rsidP="002C7896">
      <w:pPr>
        <w:pStyle w:val="Recuodecorpodetexto3"/>
        <w:ind w:left="0"/>
        <w:jc w:val="both"/>
        <w:rPr>
          <w:rFonts w:ascii="Consolas" w:hAnsi="Consolas" w:cs="Consolas"/>
          <w:b/>
          <w:i/>
          <w:sz w:val="22"/>
          <w:szCs w:val="22"/>
        </w:rPr>
      </w:pPr>
    </w:p>
    <w:p w14:paraId="11BEA1F5" w14:textId="77777777" w:rsidR="002C7896" w:rsidRPr="00AE762F" w:rsidRDefault="007274C7" w:rsidP="002C7896">
      <w:pPr>
        <w:pStyle w:val="SemEspaamento"/>
        <w:jc w:val="both"/>
        <w:rPr>
          <w:rFonts w:ascii="Consolas" w:hAnsi="Consolas" w:cs="Consolas"/>
          <w:i/>
        </w:rPr>
      </w:pPr>
      <w:r w:rsidRPr="00AE762F">
        <w:rPr>
          <w:rFonts w:ascii="Consolas" w:hAnsi="Consolas" w:cs="Consolas"/>
          <w:b/>
          <w:i/>
        </w:rPr>
        <w:t>Art. 47</w:t>
      </w:r>
      <w:r w:rsidR="004D23DA" w:rsidRPr="00AE762F">
        <w:rPr>
          <w:rFonts w:ascii="Consolas" w:hAnsi="Consolas" w:cs="Consolas"/>
          <w:i/>
        </w:rPr>
        <w:t xml:space="preserve"> – Para efeito desta lei e registros contábeis, entende-se com terceirização de mão de obra referente substituição de servidores de que trata o art. 18, § 1º da LRF, a contratação de mão de obra cujas atividades ou funções guardem relação com atividades ou funções previstas no Plano de Cargos da Administração Municipal de Guiratinga, ou ainda, atividades próprias da Administração Pública Municipal, desde que, em </w:t>
      </w:r>
      <w:r w:rsidR="004D23DA" w:rsidRPr="00AE762F">
        <w:rPr>
          <w:rFonts w:ascii="Consolas" w:hAnsi="Consolas" w:cs="Consolas"/>
          <w:i/>
        </w:rPr>
        <w:lastRenderedPageBreak/>
        <w:t>ambos os casos, não haja utilização de materiais ou equipamentos de propriedade do contratado ou de terceiros.</w:t>
      </w:r>
    </w:p>
    <w:p w14:paraId="5957E262" w14:textId="228AAF21" w:rsidR="002C7896" w:rsidRPr="00AE762F" w:rsidRDefault="00AE762F" w:rsidP="002C7896">
      <w:pPr>
        <w:pStyle w:val="SemEspaamento"/>
        <w:ind w:firstLine="708"/>
        <w:jc w:val="both"/>
        <w:rPr>
          <w:rFonts w:ascii="Consolas" w:hAnsi="Consolas" w:cs="Consolas"/>
          <w:i/>
        </w:rPr>
      </w:pPr>
      <w:r w:rsidRPr="00AE762F">
        <w:rPr>
          <w:rFonts w:ascii="Consolas" w:hAnsi="Consolas" w:cs="Consolas"/>
          <w:b/>
          <w:i/>
        </w:rPr>
        <w:t>PARÁGRAFO ÚNICO</w:t>
      </w:r>
      <w:r w:rsidRPr="00AE762F">
        <w:rPr>
          <w:rFonts w:ascii="Consolas" w:hAnsi="Consolas" w:cs="Consolas"/>
          <w:i/>
        </w:rPr>
        <w:t xml:space="preserve"> </w:t>
      </w:r>
      <w:r w:rsidR="004D23DA" w:rsidRPr="00AE762F">
        <w:rPr>
          <w:rFonts w:ascii="Consolas" w:hAnsi="Consolas" w:cs="Consolas"/>
          <w:i/>
        </w:rPr>
        <w:t xml:space="preserve">– Quando a contratação de mão de obra envolver também fornecimento de materiais ou utilização de equipamentos de propriedade do contratado ou de terceiros, por não caracterizar substituição de servidores, a despesa será classificada em outros elementos de despesa que não </w:t>
      </w:r>
      <w:proofErr w:type="gramStart"/>
      <w:r w:rsidR="004D23DA" w:rsidRPr="00AE762F">
        <w:rPr>
          <w:rFonts w:ascii="Consolas" w:hAnsi="Consolas" w:cs="Consolas"/>
          <w:i/>
        </w:rPr>
        <w:t>o “34 – Outras</w:t>
      </w:r>
      <w:proofErr w:type="gramEnd"/>
      <w:r w:rsidR="004D23DA" w:rsidRPr="00AE762F">
        <w:rPr>
          <w:rFonts w:ascii="Consolas" w:hAnsi="Consolas" w:cs="Consolas"/>
          <w:i/>
        </w:rPr>
        <w:t xml:space="preserve"> Despesas de Pessoal decorrentes </w:t>
      </w:r>
      <w:r w:rsidR="002C7896" w:rsidRPr="00AE762F">
        <w:rPr>
          <w:rFonts w:ascii="Consolas" w:hAnsi="Consolas" w:cs="Consolas"/>
          <w:i/>
        </w:rPr>
        <w:t>de Contratos de Terceirização”.</w:t>
      </w:r>
    </w:p>
    <w:p w14:paraId="1B94B427" w14:textId="77777777" w:rsidR="002C7896" w:rsidRPr="00AE762F" w:rsidRDefault="002C7896" w:rsidP="002C7896">
      <w:pPr>
        <w:pStyle w:val="SemEspaamento"/>
        <w:jc w:val="both"/>
        <w:rPr>
          <w:rFonts w:ascii="Consolas" w:hAnsi="Consolas" w:cs="Consolas"/>
          <w:i/>
        </w:rPr>
      </w:pPr>
    </w:p>
    <w:p w14:paraId="32CFFAE2" w14:textId="2D2B08AD" w:rsidR="004D23DA" w:rsidRDefault="007274C7" w:rsidP="002C7896">
      <w:pPr>
        <w:pStyle w:val="SemEspaamento"/>
        <w:jc w:val="both"/>
        <w:rPr>
          <w:rFonts w:ascii="Consolas" w:hAnsi="Consolas" w:cs="Consolas"/>
          <w:i/>
        </w:rPr>
      </w:pPr>
      <w:r w:rsidRPr="00AE762F">
        <w:rPr>
          <w:rFonts w:ascii="Consolas" w:hAnsi="Consolas" w:cs="Consolas"/>
          <w:b/>
          <w:bCs/>
          <w:i/>
        </w:rPr>
        <w:t>Art. 48</w:t>
      </w:r>
      <w:r w:rsidR="004D23DA" w:rsidRPr="00AE762F">
        <w:rPr>
          <w:rFonts w:ascii="Consolas" w:hAnsi="Consolas" w:cs="Consolas"/>
          <w:b/>
          <w:bCs/>
          <w:i/>
        </w:rPr>
        <w:t xml:space="preserve"> –</w:t>
      </w:r>
      <w:r w:rsidR="004D23DA" w:rsidRPr="00AE762F">
        <w:rPr>
          <w:rFonts w:ascii="Consolas" w:hAnsi="Consolas" w:cs="Consolas"/>
          <w:i/>
        </w:rPr>
        <w:t xml:space="preserve"> O Poder Executivo adotará, durante o exercício de </w:t>
      </w:r>
      <w:r w:rsidR="00C77D75" w:rsidRPr="00AE762F">
        <w:rPr>
          <w:rFonts w:ascii="Consolas" w:hAnsi="Consolas" w:cs="Consolas"/>
          <w:i/>
        </w:rPr>
        <w:t>20</w:t>
      </w:r>
      <w:r w:rsidR="000D00C7" w:rsidRPr="00AE762F">
        <w:rPr>
          <w:rFonts w:ascii="Consolas" w:hAnsi="Consolas" w:cs="Consolas"/>
          <w:i/>
        </w:rPr>
        <w:t>2</w:t>
      </w:r>
      <w:r w:rsidR="00C268AB" w:rsidRPr="00AE762F">
        <w:rPr>
          <w:rFonts w:ascii="Consolas" w:hAnsi="Consolas" w:cs="Consolas"/>
          <w:i/>
        </w:rPr>
        <w:t>2</w:t>
      </w:r>
      <w:r w:rsidR="004D23DA" w:rsidRPr="00AE762F">
        <w:rPr>
          <w:rFonts w:ascii="Consolas" w:hAnsi="Consolas" w:cs="Consolas"/>
          <w:i/>
        </w:rPr>
        <w:t xml:space="preserve">, as medidas que se fizerem necessárias, observados os dispositivos legais para dinamizar, operacionalizar e equilibrar a execução da Lei Orçamentária. </w:t>
      </w:r>
    </w:p>
    <w:p w14:paraId="3D6D4F78" w14:textId="77777777" w:rsidR="00AE762F" w:rsidRPr="00AE762F" w:rsidRDefault="00AE762F" w:rsidP="002C7896">
      <w:pPr>
        <w:pStyle w:val="SemEspaamento"/>
        <w:jc w:val="both"/>
        <w:rPr>
          <w:rFonts w:ascii="Consolas" w:hAnsi="Consolas" w:cs="Consolas"/>
          <w:i/>
        </w:rPr>
      </w:pPr>
    </w:p>
    <w:p w14:paraId="6FD88B36" w14:textId="69617500" w:rsidR="004D23DA" w:rsidRPr="00AE762F" w:rsidRDefault="007274C7" w:rsidP="00C306CB">
      <w:pPr>
        <w:jc w:val="both"/>
        <w:rPr>
          <w:rFonts w:ascii="Consolas" w:hAnsi="Consolas" w:cs="Consolas"/>
          <w:i/>
        </w:rPr>
      </w:pPr>
      <w:r w:rsidRPr="00AE762F">
        <w:rPr>
          <w:rFonts w:ascii="Consolas" w:hAnsi="Consolas" w:cs="Consolas"/>
          <w:b/>
          <w:i/>
        </w:rPr>
        <w:t>Art. 49</w:t>
      </w:r>
      <w:r w:rsidR="004D23DA" w:rsidRPr="00AE762F">
        <w:rPr>
          <w:rFonts w:ascii="Consolas" w:hAnsi="Consolas" w:cs="Consolas"/>
          <w:b/>
          <w:i/>
        </w:rPr>
        <w:t xml:space="preserve"> – </w:t>
      </w:r>
      <w:r w:rsidR="004D23DA" w:rsidRPr="00AE762F">
        <w:rPr>
          <w:rFonts w:ascii="Consolas" w:hAnsi="Consolas" w:cs="Consolas"/>
          <w:i/>
        </w:rPr>
        <w:t xml:space="preserve">A Lei Orçamentária conterá dotação para Reserva de Contingência no valor de até 6% (seis por cento) da receita corrente líquida para o exercício de </w:t>
      </w:r>
      <w:r w:rsidR="00C77D75" w:rsidRPr="00AE762F">
        <w:rPr>
          <w:rFonts w:ascii="Consolas" w:hAnsi="Consolas" w:cs="Consolas"/>
          <w:i/>
        </w:rPr>
        <w:t>20</w:t>
      </w:r>
      <w:r w:rsidR="000D00C7" w:rsidRPr="00AE762F">
        <w:rPr>
          <w:rFonts w:ascii="Consolas" w:hAnsi="Consolas" w:cs="Consolas"/>
          <w:i/>
        </w:rPr>
        <w:t>2</w:t>
      </w:r>
      <w:r w:rsidR="00C268AB" w:rsidRPr="00AE762F">
        <w:rPr>
          <w:rFonts w:ascii="Consolas" w:hAnsi="Consolas" w:cs="Consolas"/>
          <w:i/>
        </w:rPr>
        <w:t>2</w:t>
      </w:r>
      <w:r w:rsidR="004D23DA" w:rsidRPr="00AE762F">
        <w:rPr>
          <w:rFonts w:ascii="Consolas" w:hAnsi="Consolas" w:cs="Consolas"/>
          <w:i/>
        </w:rPr>
        <w:t>, destinada ao atendimento de passivos contingentes e outros riscos e eventos fiscais imprevistos, além de fonte de recursos destinada à abertura de Créditos Adicionais para despesas não orçadas ou orçadas a menor, conforme disposto na Portaria MPO nº 42/99, art. 5º, Portar</w:t>
      </w:r>
      <w:r w:rsidR="00F35C2B" w:rsidRPr="00AE762F">
        <w:rPr>
          <w:rFonts w:ascii="Consolas" w:hAnsi="Consolas" w:cs="Consolas"/>
          <w:i/>
        </w:rPr>
        <w:t xml:space="preserve">.  </w:t>
      </w:r>
      <w:proofErr w:type="gramStart"/>
      <w:r w:rsidR="004D23DA" w:rsidRPr="00AE762F">
        <w:rPr>
          <w:rFonts w:ascii="Consolas" w:hAnsi="Consolas" w:cs="Consolas"/>
          <w:i/>
        </w:rPr>
        <w:t>ia</w:t>
      </w:r>
      <w:proofErr w:type="gramEnd"/>
      <w:r w:rsidR="004D23DA" w:rsidRPr="00AE762F">
        <w:rPr>
          <w:rFonts w:ascii="Consolas" w:hAnsi="Consolas" w:cs="Consolas"/>
          <w:i/>
        </w:rPr>
        <w:t xml:space="preserve"> STN nº 163/2001, art. 8º e demonstrativo de riscos fiscais anexo a esta lei.</w:t>
      </w:r>
    </w:p>
    <w:p w14:paraId="61619206" w14:textId="77777777" w:rsidR="004D23DA" w:rsidRPr="00AE762F" w:rsidRDefault="004D23DA" w:rsidP="00C306CB">
      <w:pPr>
        <w:jc w:val="both"/>
        <w:rPr>
          <w:rFonts w:ascii="Consolas" w:hAnsi="Consolas" w:cs="Consolas"/>
          <w:b/>
          <w:i/>
        </w:rPr>
      </w:pPr>
    </w:p>
    <w:p w14:paraId="772BD04F" w14:textId="77777777" w:rsidR="004D23DA" w:rsidRPr="00AE762F" w:rsidRDefault="004D23DA" w:rsidP="00C306CB">
      <w:pPr>
        <w:jc w:val="both"/>
        <w:rPr>
          <w:rFonts w:ascii="Consolas" w:hAnsi="Consolas" w:cs="Consolas"/>
          <w:i/>
        </w:rPr>
      </w:pPr>
      <w:r w:rsidRPr="00AE762F">
        <w:rPr>
          <w:rFonts w:ascii="Consolas" w:hAnsi="Consolas" w:cs="Consolas"/>
          <w:b/>
          <w:i/>
        </w:rPr>
        <w:t>Art</w:t>
      </w:r>
      <w:r w:rsidRPr="00AE762F">
        <w:rPr>
          <w:rFonts w:ascii="Consolas" w:hAnsi="Consolas" w:cs="Consolas"/>
          <w:i/>
        </w:rPr>
        <w:t xml:space="preserve">. </w:t>
      </w:r>
      <w:r w:rsidR="007274C7" w:rsidRPr="00AE762F">
        <w:rPr>
          <w:rFonts w:ascii="Consolas" w:hAnsi="Consolas" w:cs="Consolas"/>
          <w:b/>
          <w:i/>
        </w:rPr>
        <w:t>50</w:t>
      </w:r>
      <w:r w:rsidRPr="00AE762F">
        <w:rPr>
          <w:rFonts w:ascii="Consolas" w:hAnsi="Consolas" w:cs="Consolas"/>
          <w:i/>
        </w:rPr>
        <w:t xml:space="preserve"> – As transferências voluntárias de recursos do Município para outro ente da Federação, mediante contrato, convênio, acordo ou outros instrumentos congêneres, dependerão da comprovação por parte da unidade beneficiada, no ato da assinatura do instrumento original, de que atende aos requisitos estabelecidos no § 1º do art. 25 da Lei Complementar nº 101, de 04 de maio de 2000.</w:t>
      </w:r>
    </w:p>
    <w:p w14:paraId="66E3689F" w14:textId="77777777" w:rsidR="004D23DA" w:rsidRPr="00AE762F" w:rsidRDefault="004D23DA" w:rsidP="00C306CB">
      <w:pPr>
        <w:jc w:val="both"/>
        <w:rPr>
          <w:rFonts w:ascii="Consolas" w:hAnsi="Consolas" w:cs="Consolas"/>
          <w:i/>
        </w:rPr>
      </w:pPr>
    </w:p>
    <w:p w14:paraId="3D319AC4" w14:textId="77777777" w:rsidR="004D23DA" w:rsidRPr="00AE762F" w:rsidRDefault="007274C7" w:rsidP="00C306CB">
      <w:pPr>
        <w:jc w:val="both"/>
        <w:rPr>
          <w:rFonts w:ascii="Consolas" w:hAnsi="Consolas" w:cs="Consolas"/>
          <w:i/>
        </w:rPr>
      </w:pPr>
      <w:r w:rsidRPr="00AE762F">
        <w:rPr>
          <w:rFonts w:ascii="Consolas" w:hAnsi="Consolas" w:cs="Consolas"/>
          <w:b/>
          <w:i/>
        </w:rPr>
        <w:t>Art. 51</w:t>
      </w:r>
      <w:r w:rsidR="004D23DA" w:rsidRPr="00AE762F">
        <w:rPr>
          <w:rFonts w:ascii="Consolas" w:hAnsi="Consolas" w:cs="Consolas"/>
          <w:b/>
          <w:i/>
        </w:rPr>
        <w:t xml:space="preserve"> – </w:t>
      </w:r>
      <w:r w:rsidR="004D23DA" w:rsidRPr="00AE762F">
        <w:rPr>
          <w:rFonts w:ascii="Consolas" w:hAnsi="Consolas" w:cs="Consolas"/>
          <w:i/>
        </w:rPr>
        <w:t>Fica o Poder Executivo autorizado a promover as alterações e adequações necessárias em sua estrutura administrativa, desde que sem aumento de despesa e com o objetivo único de modernizar e conferir maior eficiência e eficácia ao Poder público municipal.</w:t>
      </w:r>
    </w:p>
    <w:p w14:paraId="330B2679" w14:textId="77777777" w:rsidR="004D23DA" w:rsidRPr="00AE762F" w:rsidRDefault="004D23DA" w:rsidP="00C306CB">
      <w:pPr>
        <w:jc w:val="both"/>
        <w:rPr>
          <w:rFonts w:ascii="Consolas" w:hAnsi="Consolas" w:cs="Consolas"/>
          <w:b/>
          <w:i/>
        </w:rPr>
      </w:pPr>
    </w:p>
    <w:p w14:paraId="4DCFBE8E" w14:textId="13856DEF" w:rsidR="004D23DA" w:rsidRPr="00AE762F" w:rsidRDefault="007274C7" w:rsidP="00C306CB">
      <w:pPr>
        <w:jc w:val="both"/>
        <w:rPr>
          <w:rFonts w:ascii="Consolas" w:hAnsi="Consolas" w:cs="Consolas"/>
          <w:i/>
        </w:rPr>
      </w:pPr>
      <w:r w:rsidRPr="00AE762F">
        <w:rPr>
          <w:rFonts w:ascii="Consolas" w:hAnsi="Consolas" w:cs="Consolas"/>
          <w:b/>
          <w:i/>
        </w:rPr>
        <w:t>Art. 52</w:t>
      </w:r>
      <w:r w:rsidR="004D23DA" w:rsidRPr="00AE762F">
        <w:rPr>
          <w:rFonts w:ascii="Consolas" w:hAnsi="Consolas" w:cs="Consolas"/>
          <w:b/>
          <w:i/>
        </w:rPr>
        <w:t xml:space="preserve"> – </w:t>
      </w:r>
      <w:r w:rsidR="004D23DA" w:rsidRPr="00AE762F">
        <w:rPr>
          <w:rFonts w:ascii="Consolas" w:hAnsi="Consolas" w:cs="Consolas"/>
          <w:i/>
        </w:rPr>
        <w:t>Somente poderão ser incluídas no projeto de Lei Orçamentária, as receitas e a programação de despesas decorrentes de operações de crédito que já tenham sido autorizadas pelo Poder Legislativo, até 3</w:t>
      </w:r>
      <w:r w:rsidR="00BB531F" w:rsidRPr="00AE762F">
        <w:rPr>
          <w:rFonts w:ascii="Consolas" w:hAnsi="Consolas" w:cs="Consolas"/>
          <w:i/>
        </w:rPr>
        <w:t>0</w:t>
      </w:r>
      <w:r w:rsidR="004D23DA" w:rsidRPr="00AE762F">
        <w:rPr>
          <w:rFonts w:ascii="Consolas" w:hAnsi="Consolas" w:cs="Consolas"/>
          <w:i/>
        </w:rPr>
        <w:t xml:space="preserve"> de agosto de 20</w:t>
      </w:r>
      <w:r w:rsidR="00A460FB" w:rsidRPr="00AE762F">
        <w:rPr>
          <w:rFonts w:ascii="Consolas" w:hAnsi="Consolas" w:cs="Consolas"/>
          <w:i/>
        </w:rPr>
        <w:t>2</w:t>
      </w:r>
      <w:r w:rsidR="00862E76" w:rsidRPr="00AE762F">
        <w:rPr>
          <w:rFonts w:ascii="Consolas" w:hAnsi="Consolas" w:cs="Consolas"/>
          <w:i/>
        </w:rPr>
        <w:t>1</w:t>
      </w:r>
      <w:r w:rsidR="004D23DA" w:rsidRPr="00AE762F">
        <w:rPr>
          <w:rFonts w:ascii="Consolas" w:hAnsi="Consolas" w:cs="Consolas"/>
          <w:i/>
        </w:rPr>
        <w:t>.</w:t>
      </w:r>
    </w:p>
    <w:p w14:paraId="35CE3C2E" w14:textId="77777777" w:rsidR="004D23DA" w:rsidRPr="00AE762F" w:rsidRDefault="004D23DA" w:rsidP="00C306CB">
      <w:pPr>
        <w:jc w:val="both"/>
        <w:rPr>
          <w:rFonts w:ascii="Consolas" w:hAnsi="Consolas" w:cs="Consolas"/>
          <w:i/>
        </w:rPr>
      </w:pPr>
    </w:p>
    <w:p w14:paraId="43E78E72" w14:textId="4AE2DB0E" w:rsidR="004D23DA" w:rsidRPr="00AE762F" w:rsidRDefault="007274C7" w:rsidP="002C7896">
      <w:pPr>
        <w:pStyle w:val="Cabealho"/>
        <w:tabs>
          <w:tab w:val="clear" w:pos="4419"/>
          <w:tab w:val="clear" w:pos="8838"/>
        </w:tabs>
        <w:jc w:val="both"/>
        <w:rPr>
          <w:rFonts w:ascii="Consolas" w:hAnsi="Consolas" w:cs="Consolas"/>
          <w:i/>
        </w:rPr>
      </w:pPr>
      <w:r w:rsidRPr="00AE762F">
        <w:rPr>
          <w:rFonts w:ascii="Consolas" w:hAnsi="Consolas" w:cs="Consolas"/>
          <w:b/>
          <w:bCs/>
          <w:i/>
        </w:rPr>
        <w:t>Art. 53</w:t>
      </w:r>
      <w:r w:rsidR="004D23DA" w:rsidRPr="00AE762F">
        <w:rPr>
          <w:rFonts w:ascii="Consolas" w:hAnsi="Consolas" w:cs="Consolas"/>
          <w:b/>
          <w:bCs/>
          <w:i/>
        </w:rPr>
        <w:t xml:space="preserve"> -</w:t>
      </w:r>
      <w:r w:rsidR="004D23DA" w:rsidRPr="00AE762F">
        <w:rPr>
          <w:rFonts w:ascii="Consolas" w:hAnsi="Consolas" w:cs="Consolas"/>
          <w:i/>
        </w:rPr>
        <w:t xml:space="preserve"> O total da despesa da Câmara Municipal, incluídos os subsídios dos Vereadores e excluídos os gastos com inativos, não poderá ultrapassar o percentual de 7% (sete por cento) relativo ao somatório da Receita Tributária e das transferências previstas no § 5º do art. 153 e nos </w:t>
      </w:r>
      <w:proofErr w:type="spellStart"/>
      <w:r w:rsidR="004D23DA" w:rsidRPr="00AE762F">
        <w:rPr>
          <w:rFonts w:ascii="Consolas" w:hAnsi="Consolas" w:cs="Consolas"/>
          <w:i/>
        </w:rPr>
        <w:t>arts</w:t>
      </w:r>
      <w:proofErr w:type="spellEnd"/>
      <w:r w:rsidR="004D23DA" w:rsidRPr="00AE762F">
        <w:rPr>
          <w:rFonts w:ascii="Consolas" w:hAnsi="Consolas" w:cs="Consolas"/>
          <w:i/>
        </w:rPr>
        <w:t>. 158 e 159 efetivamente realizados no exercício financeiro de 20</w:t>
      </w:r>
      <w:r w:rsidR="00862E76" w:rsidRPr="00AE762F">
        <w:rPr>
          <w:rFonts w:ascii="Consolas" w:hAnsi="Consolas" w:cs="Consolas"/>
          <w:i/>
        </w:rPr>
        <w:t>20</w:t>
      </w:r>
      <w:r w:rsidR="004D23DA" w:rsidRPr="00AE762F">
        <w:rPr>
          <w:rFonts w:ascii="Consolas" w:hAnsi="Consolas" w:cs="Consolas"/>
          <w:i/>
        </w:rPr>
        <w:t xml:space="preserve">, cujo </w:t>
      </w:r>
      <w:r w:rsidR="004D23DA" w:rsidRPr="00AE762F">
        <w:rPr>
          <w:rFonts w:ascii="Consolas" w:hAnsi="Consolas" w:cs="Consolas"/>
          <w:i/>
        </w:rPr>
        <w:lastRenderedPageBreak/>
        <w:t xml:space="preserve">parâmetro define o montante da previsão orçamentária destinada ao Legislativo relativa ao exercício de </w:t>
      </w:r>
      <w:r w:rsidR="000D00C7" w:rsidRPr="00AE762F">
        <w:rPr>
          <w:rFonts w:ascii="Consolas" w:hAnsi="Consolas" w:cs="Consolas"/>
          <w:i/>
        </w:rPr>
        <w:t>202</w:t>
      </w:r>
      <w:r w:rsidR="00862E76" w:rsidRPr="00AE762F">
        <w:rPr>
          <w:rFonts w:ascii="Consolas" w:hAnsi="Consolas" w:cs="Consolas"/>
          <w:i/>
        </w:rPr>
        <w:t>2</w:t>
      </w:r>
      <w:r w:rsidR="004D23DA" w:rsidRPr="00AE762F">
        <w:rPr>
          <w:rFonts w:ascii="Consolas" w:hAnsi="Consolas" w:cs="Consolas"/>
          <w:i/>
        </w:rPr>
        <w:t>.</w:t>
      </w:r>
    </w:p>
    <w:p w14:paraId="25508E2C" w14:textId="77777777" w:rsidR="004D23DA" w:rsidRPr="00AE762F" w:rsidRDefault="004D23DA" w:rsidP="00C306CB">
      <w:pPr>
        <w:jc w:val="both"/>
        <w:rPr>
          <w:rFonts w:ascii="Consolas" w:hAnsi="Consolas" w:cs="Consolas"/>
          <w:i/>
        </w:rPr>
      </w:pPr>
    </w:p>
    <w:p w14:paraId="1E6AF0E6" w14:textId="77777777" w:rsidR="004D23DA" w:rsidRPr="00AE762F" w:rsidRDefault="004D23DA" w:rsidP="00C306CB">
      <w:pPr>
        <w:jc w:val="both"/>
        <w:rPr>
          <w:rFonts w:ascii="Consolas" w:hAnsi="Consolas" w:cs="Consolas"/>
          <w:i/>
        </w:rPr>
      </w:pPr>
      <w:r w:rsidRPr="00AE762F">
        <w:rPr>
          <w:rFonts w:ascii="Consolas" w:hAnsi="Consolas" w:cs="Consolas"/>
          <w:b/>
          <w:bCs/>
          <w:i/>
        </w:rPr>
        <w:t>Art. 5</w:t>
      </w:r>
      <w:r w:rsidR="007274C7" w:rsidRPr="00AE762F">
        <w:rPr>
          <w:rFonts w:ascii="Consolas" w:hAnsi="Consolas" w:cs="Consolas"/>
          <w:b/>
          <w:bCs/>
          <w:i/>
        </w:rPr>
        <w:t>4</w:t>
      </w:r>
      <w:r w:rsidRPr="00AE762F">
        <w:rPr>
          <w:rFonts w:ascii="Consolas" w:hAnsi="Consolas" w:cs="Consolas"/>
          <w:b/>
          <w:bCs/>
          <w:i/>
        </w:rPr>
        <w:t xml:space="preserve"> –</w:t>
      </w:r>
      <w:r w:rsidRPr="00AE762F">
        <w:rPr>
          <w:rFonts w:ascii="Consolas" w:hAnsi="Consolas" w:cs="Consolas"/>
          <w:i/>
        </w:rPr>
        <w:t xml:space="preserve"> O Projeto de Lei Orçamentária Anual deve primar pela Responsabilidade na Gestão Fiscal, atentando para a Ação Planejada e Transparente, direcionada para a Prevenção de Riscos e a Correção de Desvios capazes de afetar o Equilíbrio das Contas Públicas.</w:t>
      </w:r>
    </w:p>
    <w:p w14:paraId="07A862E7" w14:textId="77777777" w:rsidR="004D23DA" w:rsidRPr="00AE762F" w:rsidRDefault="004D23DA" w:rsidP="00C306CB">
      <w:pPr>
        <w:jc w:val="both"/>
        <w:rPr>
          <w:rFonts w:ascii="Consolas" w:hAnsi="Consolas" w:cs="Consolas"/>
          <w:i/>
        </w:rPr>
      </w:pPr>
    </w:p>
    <w:p w14:paraId="61E6E5FF" w14:textId="77777777" w:rsidR="004D23DA" w:rsidRPr="00AE762F" w:rsidRDefault="007274C7" w:rsidP="00C306CB">
      <w:pPr>
        <w:jc w:val="both"/>
        <w:rPr>
          <w:rFonts w:ascii="Consolas" w:hAnsi="Consolas" w:cs="Consolas"/>
          <w:i/>
        </w:rPr>
      </w:pPr>
      <w:r w:rsidRPr="00AE762F">
        <w:rPr>
          <w:rFonts w:ascii="Consolas" w:hAnsi="Consolas" w:cs="Consolas"/>
          <w:b/>
          <w:bCs/>
          <w:i/>
        </w:rPr>
        <w:t xml:space="preserve">Art. 55 </w:t>
      </w:r>
      <w:r w:rsidR="004D23DA" w:rsidRPr="00AE762F">
        <w:rPr>
          <w:rFonts w:ascii="Consolas" w:hAnsi="Consolas" w:cs="Consolas"/>
          <w:b/>
          <w:bCs/>
          <w:i/>
        </w:rPr>
        <w:t>–</w:t>
      </w:r>
      <w:r w:rsidR="004D23DA" w:rsidRPr="00AE762F">
        <w:rPr>
          <w:rFonts w:ascii="Consolas" w:hAnsi="Consolas" w:cs="Consolas"/>
          <w:i/>
        </w:rPr>
        <w:t xml:space="preserve"> Até trinta (30) dias após a publicação da Lei Orçamentária, o Poder Executivo deverá estabelecer a programação financeira e o cronograma de execução mensal de desembolso, nos termos da Lei Complementar nº. 101/00, com vistas ao cumprimento dos resultados estabelecidos no Anexo de Metas Fiscais desta Lei.</w:t>
      </w:r>
    </w:p>
    <w:p w14:paraId="72125CAC" w14:textId="77777777" w:rsidR="004D23DA" w:rsidRPr="00AE762F" w:rsidRDefault="002C7896" w:rsidP="00C306CB">
      <w:pPr>
        <w:jc w:val="both"/>
        <w:rPr>
          <w:rFonts w:ascii="Consolas" w:hAnsi="Consolas" w:cs="Consolas"/>
          <w:i/>
        </w:rPr>
      </w:pPr>
      <w:r w:rsidRPr="00AE762F">
        <w:rPr>
          <w:rFonts w:ascii="Consolas" w:hAnsi="Consolas" w:cs="Consolas"/>
          <w:i/>
        </w:rPr>
        <w:tab/>
      </w:r>
      <w:r w:rsidR="004D23DA" w:rsidRPr="00AE762F">
        <w:rPr>
          <w:rFonts w:ascii="Consolas" w:hAnsi="Consolas" w:cs="Consolas"/>
          <w:b/>
          <w:i/>
        </w:rPr>
        <w:t>§ 1º</w:t>
      </w:r>
      <w:r w:rsidR="004D23DA" w:rsidRPr="00AE762F">
        <w:rPr>
          <w:rFonts w:ascii="Consolas" w:hAnsi="Consolas" w:cs="Consolas"/>
          <w:i/>
        </w:rPr>
        <w:t xml:space="preserve"> – É vedada a realização de despesas ou assunção de obrigações que não estejam previstas na programação de desembolso.</w:t>
      </w:r>
    </w:p>
    <w:p w14:paraId="457A280C" w14:textId="77777777" w:rsidR="004D23DA" w:rsidRPr="00AE762F" w:rsidRDefault="002C7896" w:rsidP="00C306CB">
      <w:pPr>
        <w:jc w:val="both"/>
        <w:rPr>
          <w:rFonts w:ascii="Consolas" w:hAnsi="Consolas" w:cs="Consolas"/>
          <w:i/>
        </w:rPr>
      </w:pPr>
      <w:r w:rsidRPr="00AE762F">
        <w:rPr>
          <w:rFonts w:ascii="Consolas" w:hAnsi="Consolas" w:cs="Consolas"/>
          <w:i/>
        </w:rPr>
        <w:tab/>
      </w:r>
      <w:r w:rsidR="004D23DA" w:rsidRPr="00AE762F">
        <w:rPr>
          <w:rFonts w:ascii="Consolas" w:hAnsi="Consolas" w:cs="Consolas"/>
          <w:b/>
          <w:i/>
        </w:rPr>
        <w:t>§ 2º</w:t>
      </w:r>
      <w:r w:rsidR="004D23DA" w:rsidRPr="00AE762F">
        <w:rPr>
          <w:rFonts w:ascii="Consolas" w:hAnsi="Consolas" w:cs="Consolas"/>
          <w:i/>
        </w:rPr>
        <w:t xml:space="preserve"> - O Poder Executivo publicará, até 30 dias após o encerramento do bimestre, o Relatório Resumido da Execução Orçamentária, na forma do Art. 52, da Lei Complementar n.º 101/2000.</w:t>
      </w:r>
    </w:p>
    <w:p w14:paraId="7A5F2E0C" w14:textId="77777777" w:rsidR="004D23DA" w:rsidRPr="00AE762F" w:rsidRDefault="002C7896" w:rsidP="00C306CB">
      <w:pPr>
        <w:jc w:val="both"/>
        <w:rPr>
          <w:rFonts w:ascii="Consolas" w:hAnsi="Consolas" w:cs="Consolas"/>
          <w:i/>
        </w:rPr>
      </w:pPr>
      <w:r w:rsidRPr="00AE762F">
        <w:rPr>
          <w:rFonts w:ascii="Consolas" w:hAnsi="Consolas" w:cs="Consolas"/>
          <w:i/>
        </w:rPr>
        <w:tab/>
      </w:r>
      <w:r w:rsidR="004D23DA" w:rsidRPr="00AE762F">
        <w:rPr>
          <w:rFonts w:ascii="Consolas" w:hAnsi="Consolas" w:cs="Consolas"/>
          <w:b/>
          <w:i/>
        </w:rPr>
        <w:t>§ 3º</w:t>
      </w:r>
      <w:r w:rsidR="004D23DA" w:rsidRPr="00AE762F">
        <w:rPr>
          <w:rFonts w:ascii="Consolas" w:hAnsi="Consolas" w:cs="Consolas"/>
          <w:i/>
        </w:rPr>
        <w:t xml:space="preserve"> - O Relatório da Gestão Fiscal será emitido pelo Chefe do Poder Executivo e pelo Presidente da Câmara Municipal, e será publicado até 30 dias após o encerramento de cada semestre, com amplo acesso ao público, inclusive por meio eletrônico.</w:t>
      </w:r>
    </w:p>
    <w:p w14:paraId="30766C76" w14:textId="05024318" w:rsidR="004D23DA" w:rsidRDefault="004D23DA" w:rsidP="002C7896">
      <w:pPr>
        <w:ind w:firstLine="708"/>
        <w:jc w:val="both"/>
        <w:rPr>
          <w:rFonts w:ascii="Consolas" w:hAnsi="Consolas" w:cs="Consolas"/>
          <w:i/>
        </w:rPr>
      </w:pPr>
      <w:r w:rsidRPr="00AE762F">
        <w:rPr>
          <w:rFonts w:ascii="Consolas" w:hAnsi="Consolas" w:cs="Consolas"/>
          <w:b/>
          <w:i/>
        </w:rPr>
        <w:t>§ 4º</w:t>
      </w:r>
      <w:r w:rsidRPr="00AE762F">
        <w:rPr>
          <w:rFonts w:ascii="Consolas" w:hAnsi="Consolas" w:cs="Consolas"/>
          <w:i/>
        </w:rPr>
        <w:t xml:space="preserve"> - Até o fi</w:t>
      </w:r>
      <w:r w:rsidR="002E5CC2" w:rsidRPr="00AE762F">
        <w:rPr>
          <w:rFonts w:ascii="Consolas" w:hAnsi="Consolas" w:cs="Consolas"/>
          <w:i/>
        </w:rPr>
        <w:t>nal dos meses de maio e setembro</w:t>
      </w:r>
      <w:proofErr w:type="gramStart"/>
      <w:r w:rsidR="002E5CC2" w:rsidRPr="00AE762F">
        <w:rPr>
          <w:rFonts w:ascii="Consolas" w:hAnsi="Consolas" w:cs="Consolas"/>
          <w:i/>
        </w:rPr>
        <w:t xml:space="preserve"> </w:t>
      </w:r>
      <w:r w:rsidRPr="00AE762F">
        <w:rPr>
          <w:rFonts w:ascii="Consolas" w:hAnsi="Consolas" w:cs="Consolas"/>
          <w:i/>
        </w:rPr>
        <w:t xml:space="preserve"> </w:t>
      </w:r>
      <w:proofErr w:type="gramEnd"/>
      <w:r w:rsidR="002E5CC2" w:rsidRPr="00AE762F">
        <w:rPr>
          <w:rFonts w:ascii="Consolas" w:hAnsi="Consolas" w:cs="Consolas"/>
          <w:i/>
        </w:rPr>
        <w:t>de 202</w:t>
      </w:r>
      <w:r w:rsidR="00862E76" w:rsidRPr="00AE762F">
        <w:rPr>
          <w:rFonts w:ascii="Consolas" w:hAnsi="Consolas" w:cs="Consolas"/>
          <w:i/>
        </w:rPr>
        <w:t>2</w:t>
      </w:r>
      <w:r w:rsidR="00C77D75" w:rsidRPr="00AE762F">
        <w:rPr>
          <w:rFonts w:ascii="Consolas" w:hAnsi="Consolas" w:cs="Consolas"/>
          <w:i/>
        </w:rPr>
        <w:t xml:space="preserve"> e de </w:t>
      </w:r>
      <w:r w:rsidR="002E5CC2" w:rsidRPr="00AE762F">
        <w:rPr>
          <w:rFonts w:ascii="Consolas" w:hAnsi="Consolas" w:cs="Consolas"/>
          <w:i/>
        </w:rPr>
        <w:t>fevereiro</w:t>
      </w:r>
      <w:r w:rsidR="00C77D75" w:rsidRPr="00AE762F">
        <w:rPr>
          <w:rFonts w:ascii="Consolas" w:hAnsi="Consolas" w:cs="Consolas"/>
          <w:i/>
        </w:rPr>
        <w:t xml:space="preserve"> de </w:t>
      </w:r>
      <w:r w:rsidR="002E5CC2" w:rsidRPr="00AE762F">
        <w:rPr>
          <w:rFonts w:ascii="Consolas" w:hAnsi="Consolas" w:cs="Consolas"/>
          <w:i/>
        </w:rPr>
        <w:t>202</w:t>
      </w:r>
      <w:r w:rsidR="00862E76" w:rsidRPr="00AE762F">
        <w:rPr>
          <w:rFonts w:ascii="Consolas" w:hAnsi="Consolas" w:cs="Consolas"/>
          <w:i/>
        </w:rPr>
        <w:t>3</w:t>
      </w:r>
      <w:r w:rsidRPr="00AE762F">
        <w:rPr>
          <w:rFonts w:ascii="Consolas" w:hAnsi="Consolas" w:cs="Consolas"/>
          <w:i/>
        </w:rPr>
        <w:t>, o Poder Executivo deverá proceder à apresentação demonstrando e avaliando o cumprimento das me</w:t>
      </w:r>
      <w:r w:rsidR="006B4D0D" w:rsidRPr="00AE762F">
        <w:rPr>
          <w:rFonts w:ascii="Consolas" w:hAnsi="Consolas" w:cs="Consolas"/>
          <w:i/>
        </w:rPr>
        <w:t xml:space="preserve">tas fiscais de cada </w:t>
      </w:r>
      <w:r w:rsidR="002E5CC2" w:rsidRPr="00AE762F">
        <w:rPr>
          <w:rFonts w:ascii="Consolas" w:hAnsi="Consolas" w:cs="Consolas"/>
          <w:i/>
        </w:rPr>
        <w:t>quadrimestre</w:t>
      </w:r>
      <w:r w:rsidRPr="00AE762F">
        <w:rPr>
          <w:rFonts w:ascii="Consolas" w:hAnsi="Consolas" w:cs="Consolas"/>
          <w:i/>
        </w:rPr>
        <w:t>, em audiência pública preferencialmente na sede da Câmara Municipal, incluindo a prestação de contas da Receita e Despesas efetivamente realizadas no mesmo período.</w:t>
      </w:r>
    </w:p>
    <w:p w14:paraId="258E7734" w14:textId="77777777" w:rsidR="00AE762F" w:rsidRPr="00AE762F" w:rsidRDefault="00AE762F" w:rsidP="002C7896">
      <w:pPr>
        <w:ind w:firstLine="708"/>
        <w:jc w:val="both"/>
        <w:rPr>
          <w:rFonts w:ascii="Consolas" w:hAnsi="Consolas" w:cs="Consolas"/>
          <w:i/>
        </w:rPr>
      </w:pPr>
    </w:p>
    <w:p w14:paraId="4A2BA623" w14:textId="77777777" w:rsidR="004D23DA" w:rsidRDefault="007274C7" w:rsidP="00C306CB">
      <w:pPr>
        <w:jc w:val="both"/>
        <w:rPr>
          <w:rFonts w:ascii="Consolas" w:hAnsi="Consolas" w:cs="Consolas"/>
          <w:i/>
        </w:rPr>
      </w:pPr>
      <w:r w:rsidRPr="00AE762F">
        <w:rPr>
          <w:rFonts w:ascii="Consolas" w:hAnsi="Consolas" w:cs="Consolas"/>
          <w:b/>
          <w:bCs/>
          <w:i/>
        </w:rPr>
        <w:t>Art. 56</w:t>
      </w:r>
      <w:r w:rsidR="004D23DA" w:rsidRPr="00AE762F">
        <w:rPr>
          <w:rFonts w:ascii="Consolas" w:hAnsi="Consolas" w:cs="Consolas"/>
          <w:b/>
          <w:bCs/>
          <w:i/>
        </w:rPr>
        <w:t xml:space="preserve"> – </w:t>
      </w:r>
      <w:proofErr w:type="gramStart"/>
      <w:r w:rsidR="004D23DA" w:rsidRPr="00AE762F">
        <w:rPr>
          <w:rFonts w:ascii="Consolas" w:hAnsi="Consolas" w:cs="Consolas"/>
          <w:i/>
        </w:rPr>
        <w:t>Fica</w:t>
      </w:r>
      <w:proofErr w:type="gramEnd"/>
      <w:r w:rsidR="004D23DA" w:rsidRPr="00AE762F">
        <w:rPr>
          <w:rFonts w:ascii="Consolas" w:hAnsi="Consolas" w:cs="Consolas"/>
          <w:i/>
        </w:rPr>
        <w:t xml:space="preserve"> o Poder Executivo autorizado a realizar desapropriação de imóveis urbanos a que se refere o parágrafo 3º do Art. 182 da Constituição federal, observado o disposto no Art. 16 da Lei Complementar 101 de 04 de maio de 2.000.</w:t>
      </w:r>
    </w:p>
    <w:p w14:paraId="657FB9BD" w14:textId="77777777" w:rsidR="00AE762F" w:rsidRPr="00AE762F" w:rsidRDefault="00AE762F" w:rsidP="00C306CB">
      <w:pPr>
        <w:jc w:val="both"/>
        <w:rPr>
          <w:rFonts w:ascii="Consolas" w:hAnsi="Consolas" w:cs="Consolas"/>
          <w:i/>
        </w:rPr>
      </w:pPr>
    </w:p>
    <w:p w14:paraId="07915A32" w14:textId="77777777" w:rsidR="004D23DA" w:rsidRPr="00AE762F" w:rsidRDefault="007274C7" w:rsidP="00C306CB">
      <w:pPr>
        <w:jc w:val="both"/>
        <w:rPr>
          <w:rFonts w:ascii="Consolas" w:hAnsi="Consolas" w:cs="Consolas"/>
          <w:b/>
          <w:i/>
        </w:rPr>
      </w:pPr>
      <w:r w:rsidRPr="00AE762F">
        <w:rPr>
          <w:rFonts w:ascii="Consolas" w:hAnsi="Consolas" w:cs="Consolas"/>
          <w:b/>
          <w:i/>
        </w:rPr>
        <w:t>Art. 57</w:t>
      </w:r>
      <w:r w:rsidR="004D23DA" w:rsidRPr="00AE762F">
        <w:rPr>
          <w:rFonts w:ascii="Consolas" w:hAnsi="Consolas" w:cs="Consolas"/>
          <w:b/>
          <w:i/>
        </w:rPr>
        <w:t xml:space="preserve"> – </w:t>
      </w:r>
      <w:r w:rsidR="004D23DA" w:rsidRPr="00AE762F">
        <w:rPr>
          <w:rFonts w:ascii="Consolas" w:hAnsi="Consolas" w:cs="Consolas"/>
          <w:i/>
        </w:rPr>
        <w:t>Caso o valor previsto no anexo de metas fiscais se apresentarem defasado na ocasião da elaboração da proposta orçamentária, serão reajustados aos valores reais, compatibilizando a receita orçada com a despesa autorizada</w:t>
      </w:r>
      <w:r w:rsidR="004D23DA" w:rsidRPr="00AE762F">
        <w:rPr>
          <w:rFonts w:ascii="Consolas" w:hAnsi="Consolas" w:cs="Consolas"/>
          <w:b/>
          <w:i/>
        </w:rPr>
        <w:t>.</w:t>
      </w:r>
    </w:p>
    <w:p w14:paraId="6E3DDC98" w14:textId="77777777" w:rsidR="002C7896" w:rsidRPr="00AE762F" w:rsidRDefault="002C7896" w:rsidP="00C306CB">
      <w:pPr>
        <w:jc w:val="both"/>
        <w:rPr>
          <w:rFonts w:ascii="Consolas" w:hAnsi="Consolas" w:cs="Consolas"/>
          <w:b/>
          <w:i/>
        </w:rPr>
      </w:pPr>
    </w:p>
    <w:p w14:paraId="5644A868" w14:textId="77777777" w:rsidR="004D23DA" w:rsidRPr="00AE762F" w:rsidRDefault="007274C7" w:rsidP="00C306CB">
      <w:pPr>
        <w:jc w:val="both"/>
        <w:rPr>
          <w:rFonts w:ascii="Consolas" w:hAnsi="Consolas" w:cs="Consolas"/>
          <w:i/>
        </w:rPr>
      </w:pPr>
      <w:r w:rsidRPr="00AE762F">
        <w:rPr>
          <w:rFonts w:ascii="Consolas" w:hAnsi="Consolas" w:cs="Consolas"/>
          <w:b/>
          <w:i/>
        </w:rPr>
        <w:t>Art. 58</w:t>
      </w:r>
      <w:r w:rsidR="004D23DA" w:rsidRPr="00AE762F">
        <w:rPr>
          <w:rFonts w:ascii="Consolas" w:hAnsi="Consolas" w:cs="Consolas"/>
          <w:b/>
          <w:i/>
        </w:rPr>
        <w:t xml:space="preserve"> – </w:t>
      </w:r>
      <w:r w:rsidR="004D23DA" w:rsidRPr="00AE762F">
        <w:rPr>
          <w:rFonts w:ascii="Consolas" w:hAnsi="Consolas" w:cs="Consolas"/>
          <w:i/>
        </w:rPr>
        <w:t>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 considerados nos cálculos do orçamento da recei</w:t>
      </w:r>
      <w:r w:rsidR="0083517D" w:rsidRPr="00AE762F">
        <w:rPr>
          <w:rFonts w:ascii="Consolas" w:hAnsi="Consolas" w:cs="Consolas"/>
          <w:i/>
        </w:rPr>
        <w:t>t</w:t>
      </w:r>
      <w:r w:rsidR="004D23DA" w:rsidRPr="00AE762F">
        <w:rPr>
          <w:rFonts w:ascii="Consolas" w:hAnsi="Consolas" w:cs="Consolas"/>
          <w:i/>
        </w:rPr>
        <w:t xml:space="preserve">a e </w:t>
      </w:r>
      <w:proofErr w:type="gramStart"/>
      <w:r w:rsidR="004D23DA" w:rsidRPr="00AE762F">
        <w:rPr>
          <w:rFonts w:ascii="Consolas" w:hAnsi="Consolas" w:cs="Consolas"/>
          <w:i/>
        </w:rPr>
        <w:t>serem</w:t>
      </w:r>
      <w:proofErr w:type="gramEnd"/>
      <w:r w:rsidR="004D23DA" w:rsidRPr="00AE762F">
        <w:rPr>
          <w:rFonts w:ascii="Consolas" w:hAnsi="Consolas" w:cs="Consolas"/>
          <w:i/>
        </w:rPr>
        <w:t xml:space="preserve"> objeto de </w:t>
      </w:r>
      <w:r w:rsidR="004D23DA" w:rsidRPr="00AE762F">
        <w:rPr>
          <w:rFonts w:ascii="Consolas" w:hAnsi="Consolas" w:cs="Consolas"/>
          <w:i/>
        </w:rPr>
        <w:lastRenderedPageBreak/>
        <w:t xml:space="preserve">estudos do seu impacto orçamentário e financeiro no exercício em que iniciar vigência e nos dois </w:t>
      </w:r>
      <w:r w:rsidR="0083517D" w:rsidRPr="00AE762F">
        <w:rPr>
          <w:rFonts w:ascii="Consolas" w:hAnsi="Consolas" w:cs="Consolas"/>
          <w:i/>
        </w:rPr>
        <w:t>subsequentes</w:t>
      </w:r>
      <w:r w:rsidR="004D23DA" w:rsidRPr="00AE762F">
        <w:rPr>
          <w:rFonts w:ascii="Consolas" w:hAnsi="Consolas" w:cs="Consolas"/>
          <w:i/>
        </w:rPr>
        <w:t>. (Art. 14 da LRF).</w:t>
      </w:r>
    </w:p>
    <w:p w14:paraId="22FD7AEB" w14:textId="77777777" w:rsidR="002C7896" w:rsidRPr="00AE762F" w:rsidRDefault="002C7896" w:rsidP="00C306CB">
      <w:pPr>
        <w:jc w:val="both"/>
        <w:rPr>
          <w:rFonts w:ascii="Consolas" w:hAnsi="Consolas" w:cs="Consolas"/>
          <w:b/>
          <w:i/>
        </w:rPr>
      </w:pPr>
    </w:p>
    <w:p w14:paraId="71615ABE" w14:textId="77777777" w:rsidR="004D23DA" w:rsidRPr="00AE762F" w:rsidRDefault="007274C7" w:rsidP="00C306CB">
      <w:pPr>
        <w:jc w:val="both"/>
        <w:rPr>
          <w:rFonts w:ascii="Consolas" w:hAnsi="Consolas" w:cs="Consolas"/>
          <w:i/>
        </w:rPr>
      </w:pPr>
      <w:r w:rsidRPr="00AE762F">
        <w:rPr>
          <w:rFonts w:ascii="Consolas" w:hAnsi="Consolas" w:cs="Consolas"/>
          <w:b/>
          <w:i/>
        </w:rPr>
        <w:t>Art. 59</w:t>
      </w:r>
      <w:r w:rsidR="004D23DA" w:rsidRPr="00AE762F">
        <w:rPr>
          <w:rFonts w:ascii="Consolas" w:hAnsi="Consolas" w:cs="Consolas"/>
          <w:b/>
          <w:i/>
        </w:rPr>
        <w:t xml:space="preserve"> </w:t>
      </w:r>
      <w:r w:rsidR="004D23DA" w:rsidRPr="00AE762F">
        <w:rPr>
          <w:rFonts w:ascii="Consolas" w:hAnsi="Consolas" w:cs="Consolas"/>
          <w:i/>
        </w:rPr>
        <w:t xml:space="preserve">– Os créditos especiais e extraordinários, abertos nos últimos quatro meses do exercício, poderão ser reabertos no exercício </w:t>
      </w:r>
      <w:r w:rsidR="0083517D" w:rsidRPr="00AE762F">
        <w:rPr>
          <w:rFonts w:ascii="Consolas" w:hAnsi="Consolas" w:cs="Consolas"/>
          <w:i/>
        </w:rPr>
        <w:t>subsequente</w:t>
      </w:r>
      <w:r w:rsidR="004D23DA" w:rsidRPr="00AE762F">
        <w:rPr>
          <w:rFonts w:ascii="Consolas" w:hAnsi="Consolas" w:cs="Consolas"/>
          <w:i/>
        </w:rPr>
        <w:t>, por ato do Chefe do Poder Executivo.</w:t>
      </w:r>
    </w:p>
    <w:p w14:paraId="3EE30EE7" w14:textId="77777777" w:rsidR="002C7896" w:rsidRPr="00AE762F" w:rsidRDefault="002C7896" w:rsidP="002C7896">
      <w:pPr>
        <w:jc w:val="both"/>
        <w:rPr>
          <w:rFonts w:ascii="Consolas" w:hAnsi="Consolas" w:cs="Consolas"/>
          <w:b/>
          <w:bCs/>
          <w:i/>
        </w:rPr>
      </w:pPr>
    </w:p>
    <w:p w14:paraId="27BF92B4" w14:textId="77777777" w:rsidR="004D23DA" w:rsidRPr="00AE762F" w:rsidRDefault="007274C7" w:rsidP="002C7896">
      <w:pPr>
        <w:jc w:val="both"/>
        <w:rPr>
          <w:rFonts w:ascii="Consolas" w:hAnsi="Consolas" w:cs="Consolas"/>
          <w:i/>
        </w:rPr>
      </w:pPr>
      <w:r w:rsidRPr="00AE762F">
        <w:rPr>
          <w:rFonts w:ascii="Consolas" w:hAnsi="Consolas" w:cs="Consolas"/>
          <w:b/>
          <w:bCs/>
          <w:i/>
        </w:rPr>
        <w:t>Art. 60</w:t>
      </w:r>
      <w:r w:rsidR="004D23DA" w:rsidRPr="00AE762F">
        <w:rPr>
          <w:rFonts w:ascii="Consolas" w:hAnsi="Consolas" w:cs="Consolas"/>
          <w:b/>
          <w:bCs/>
          <w:i/>
        </w:rPr>
        <w:t xml:space="preserve"> -</w:t>
      </w:r>
      <w:r w:rsidR="004D23DA" w:rsidRPr="00AE762F">
        <w:rPr>
          <w:rFonts w:ascii="Consolas" w:hAnsi="Consolas" w:cs="Consolas"/>
          <w:i/>
        </w:rPr>
        <w:t xml:space="preserve"> O Poder Executivo poderá encaminhar mensagens ao Poder Legislativo para propor modificação nos projetos de Lei relativos ao Plano Plurianual, às Diretrizes Orçamentárias, ao Orçamento Anual e aos Créditos Adicionais enquanto não iniciada a votação, no tocante as partes cuja alteração é proposta. </w:t>
      </w:r>
    </w:p>
    <w:p w14:paraId="7B6BD49C" w14:textId="77777777" w:rsidR="004D23DA" w:rsidRPr="00AE762F" w:rsidRDefault="004D23DA" w:rsidP="00C306CB">
      <w:pPr>
        <w:jc w:val="both"/>
        <w:rPr>
          <w:rFonts w:ascii="Consolas" w:hAnsi="Consolas" w:cs="Consolas"/>
          <w:i/>
        </w:rPr>
      </w:pPr>
    </w:p>
    <w:p w14:paraId="72C860FA" w14:textId="160532C5" w:rsidR="004D23DA" w:rsidRPr="00AE762F" w:rsidRDefault="007274C7" w:rsidP="00C306CB">
      <w:pPr>
        <w:jc w:val="both"/>
        <w:rPr>
          <w:rFonts w:ascii="Consolas" w:hAnsi="Consolas" w:cs="Consolas"/>
          <w:i/>
        </w:rPr>
      </w:pPr>
      <w:r w:rsidRPr="00AE762F">
        <w:rPr>
          <w:rFonts w:ascii="Consolas" w:hAnsi="Consolas" w:cs="Consolas"/>
          <w:b/>
          <w:bCs/>
          <w:i/>
        </w:rPr>
        <w:t>Art. 61</w:t>
      </w:r>
      <w:r w:rsidR="004D23DA" w:rsidRPr="00AE762F">
        <w:rPr>
          <w:rFonts w:ascii="Consolas" w:hAnsi="Consolas" w:cs="Consolas"/>
          <w:b/>
          <w:bCs/>
          <w:i/>
        </w:rPr>
        <w:t xml:space="preserve"> –</w:t>
      </w:r>
      <w:r w:rsidR="004D23DA" w:rsidRPr="00AE762F">
        <w:rPr>
          <w:rFonts w:ascii="Consolas" w:hAnsi="Consolas" w:cs="Consolas"/>
          <w:i/>
        </w:rPr>
        <w:t xml:space="preserve"> Na hipótese de até 31 de dezembro de 2.0</w:t>
      </w:r>
      <w:r w:rsidR="00A460FB" w:rsidRPr="00AE762F">
        <w:rPr>
          <w:rFonts w:ascii="Consolas" w:hAnsi="Consolas" w:cs="Consolas"/>
          <w:i/>
        </w:rPr>
        <w:t>2</w:t>
      </w:r>
      <w:r w:rsidR="00862E76" w:rsidRPr="00AE762F">
        <w:rPr>
          <w:rFonts w:ascii="Consolas" w:hAnsi="Consolas" w:cs="Consolas"/>
          <w:i/>
        </w:rPr>
        <w:t>1</w:t>
      </w:r>
      <w:r w:rsidR="004D23DA" w:rsidRPr="00AE762F">
        <w:rPr>
          <w:rFonts w:ascii="Consolas" w:hAnsi="Consolas" w:cs="Consolas"/>
          <w:i/>
        </w:rPr>
        <w:t>, o autógrafo da Lei Orçam</w:t>
      </w:r>
      <w:r w:rsidR="000D00C7" w:rsidRPr="00AE762F">
        <w:rPr>
          <w:rFonts w:ascii="Consolas" w:hAnsi="Consolas" w:cs="Consolas"/>
          <w:i/>
        </w:rPr>
        <w:t>entária para o Exercício de 2.02</w:t>
      </w:r>
      <w:r w:rsidR="00862E76" w:rsidRPr="00AE762F">
        <w:rPr>
          <w:rFonts w:ascii="Consolas" w:hAnsi="Consolas" w:cs="Consolas"/>
          <w:i/>
        </w:rPr>
        <w:t>2</w:t>
      </w:r>
      <w:r w:rsidR="004D23DA" w:rsidRPr="00AE762F">
        <w:rPr>
          <w:rFonts w:ascii="Consolas" w:hAnsi="Consolas" w:cs="Consolas"/>
          <w:i/>
        </w:rPr>
        <w:t>, não ter sido devolvido ao Poder Executivo, fica este autorizado a executar a programação constante do Projeto de Lei por ele elaborado, em cada mês e até o mês seguinte a sua aprovação e remessa pelo Poder Legislativo, nos seguintes limites:</w:t>
      </w:r>
    </w:p>
    <w:p w14:paraId="0C3D3DDA" w14:textId="77777777" w:rsidR="004D23DA" w:rsidRPr="00AE762F" w:rsidRDefault="004D23DA" w:rsidP="002C7896">
      <w:pPr>
        <w:ind w:firstLine="708"/>
        <w:jc w:val="both"/>
        <w:rPr>
          <w:rFonts w:ascii="Consolas" w:hAnsi="Consolas" w:cs="Consolas"/>
          <w:i/>
        </w:rPr>
      </w:pPr>
      <w:r w:rsidRPr="00AE762F">
        <w:rPr>
          <w:rFonts w:ascii="Consolas" w:hAnsi="Consolas" w:cs="Consolas"/>
          <w:b/>
          <w:i/>
        </w:rPr>
        <w:t xml:space="preserve">I </w:t>
      </w:r>
      <w:r w:rsidRPr="00AE762F">
        <w:rPr>
          <w:rFonts w:ascii="Consolas" w:hAnsi="Consolas" w:cs="Consolas"/>
          <w:i/>
        </w:rPr>
        <w:t>– no montante necessário para cobertura das despesas com pessoal e encargos sociais e com o serviço da dívida.</w:t>
      </w:r>
    </w:p>
    <w:p w14:paraId="247A7E62" w14:textId="77777777" w:rsidR="004D23DA" w:rsidRPr="00AE762F" w:rsidRDefault="002C7896" w:rsidP="00C306CB">
      <w:pPr>
        <w:jc w:val="both"/>
        <w:rPr>
          <w:rFonts w:ascii="Consolas" w:hAnsi="Consolas" w:cs="Consolas"/>
          <w:i/>
        </w:rPr>
      </w:pPr>
      <w:r w:rsidRPr="00AE762F">
        <w:rPr>
          <w:rFonts w:ascii="Consolas" w:hAnsi="Consolas" w:cs="Consolas"/>
          <w:i/>
        </w:rPr>
        <w:tab/>
      </w:r>
      <w:r w:rsidR="004D23DA" w:rsidRPr="00AE762F">
        <w:rPr>
          <w:rFonts w:ascii="Consolas" w:hAnsi="Consolas" w:cs="Consolas"/>
          <w:b/>
          <w:i/>
        </w:rPr>
        <w:t>II</w:t>
      </w:r>
      <w:r w:rsidR="004D23DA" w:rsidRPr="00AE762F">
        <w:rPr>
          <w:rFonts w:ascii="Consolas" w:hAnsi="Consolas" w:cs="Consolas"/>
          <w:i/>
        </w:rPr>
        <w:t xml:space="preserve"> – 1/12 (um doze avos) das dotações relativas às demais despesas.</w:t>
      </w:r>
    </w:p>
    <w:p w14:paraId="0A4F3332" w14:textId="77777777" w:rsidR="002C7896" w:rsidRPr="00AE762F" w:rsidRDefault="002C7896" w:rsidP="00C306CB">
      <w:pPr>
        <w:jc w:val="both"/>
        <w:rPr>
          <w:rFonts w:ascii="Consolas" w:hAnsi="Consolas" w:cs="Consolas"/>
          <w:i/>
        </w:rPr>
      </w:pPr>
    </w:p>
    <w:p w14:paraId="1B6BC47B" w14:textId="77777777" w:rsidR="004D23DA" w:rsidRPr="00AE762F" w:rsidRDefault="007274C7" w:rsidP="00C306CB">
      <w:pPr>
        <w:jc w:val="both"/>
        <w:rPr>
          <w:rFonts w:ascii="Consolas" w:hAnsi="Consolas" w:cs="Consolas"/>
          <w:i/>
        </w:rPr>
      </w:pPr>
      <w:r w:rsidRPr="00AE762F">
        <w:rPr>
          <w:rFonts w:ascii="Consolas" w:hAnsi="Consolas" w:cs="Consolas"/>
          <w:b/>
          <w:bCs/>
          <w:i/>
        </w:rPr>
        <w:t>Art. 62</w:t>
      </w:r>
      <w:r w:rsidR="004D23DA" w:rsidRPr="00AE762F">
        <w:rPr>
          <w:rFonts w:ascii="Consolas" w:hAnsi="Consolas" w:cs="Consolas"/>
          <w:b/>
          <w:bCs/>
          <w:i/>
        </w:rPr>
        <w:t xml:space="preserve"> – </w:t>
      </w:r>
      <w:r w:rsidR="004D23DA" w:rsidRPr="00AE762F">
        <w:rPr>
          <w:rFonts w:ascii="Consolas" w:hAnsi="Consolas" w:cs="Consolas"/>
          <w:i/>
        </w:rPr>
        <w:t>Esta Lei entrará em vigor na data da sua publicação.</w:t>
      </w:r>
    </w:p>
    <w:p w14:paraId="105D68D2" w14:textId="77777777" w:rsidR="002C7896" w:rsidRPr="00AE762F" w:rsidRDefault="002C7896" w:rsidP="00C306CB">
      <w:pPr>
        <w:jc w:val="both"/>
        <w:rPr>
          <w:rFonts w:ascii="Consolas" w:hAnsi="Consolas" w:cs="Consolas"/>
          <w:i/>
        </w:rPr>
      </w:pPr>
    </w:p>
    <w:p w14:paraId="6A8AF45D" w14:textId="77777777" w:rsidR="004D23DA" w:rsidRPr="00AE762F" w:rsidRDefault="007274C7" w:rsidP="00C306CB">
      <w:pPr>
        <w:jc w:val="both"/>
        <w:rPr>
          <w:rFonts w:ascii="Consolas" w:hAnsi="Consolas" w:cs="Consolas"/>
          <w:i/>
        </w:rPr>
      </w:pPr>
      <w:r w:rsidRPr="00AE762F">
        <w:rPr>
          <w:rFonts w:ascii="Consolas" w:hAnsi="Consolas" w:cs="Consolas"/>
          <w:b/>
          <w:bCs/>
          <w:i/>
        </w:rPr>
        <w:t>Art. 63</w:t>
      </w:r>
      <w:r w:rsidR="004D23DA" w:rsidRPr="00AE762F">
        <w:rPr>
          <w:rFonts w:ascii="Consolas" w:hAnsi="Consolas" w:cs="Consolas"/>
          <w:b/>
          <w:bCs/>
          <w:i/>
        </w:rPr>
        <w:t xml:space="preserve"> – </w:t>
      </w:r>
      <w:r w:rsidR="004D23DA" w:rsidRPr="00AE762F">
        <w:rPr>
          <w:rFonts w:ascii="Consolas" w:hAnsi="Consolas" w:cs="Consolas"/>
          <w:i/>
        </w:rPr>
        <w:t>Revogam-se às disposições em contrário.</w:t>
      </w:r>
    </w:p>
    <w:p w14:paraId="6FCD76D6" w14:textId="77777777" w:rsidR="004D23DA" w:rsidRPr="00AE762F" w:rsidRDefault="004D23DA" w:rsidP="00C306CB">
      <w:pPr>
        <w:pStyle w:val="Cabealho"/>
        <w:tabs>
          <w:tab w:val="clear" w:pos="4419"/>
          <w:tab w:val="clear" w:pos="8838"/>
        </w:tabs>
        <w:jc w:val="both"/>
        <w:rPr>
          <w:rFonts w:ascii="Consolas" w:hAnsi="Consolas" w:cs="Consolas"/>
          <w:i/>
        </w:rPr>
      </w:pPr>
    </w:p>
    <w:p w14:paraId="3854F4E4" w14:textId="37403286" w:rsidR="004D23DA" w:rsidRPr="00AE762F" w:rsidRDefault="00AE762F" w:rsidP="00C306CB">
      <w:pPr>
        <w:jc w:val="both"/>
        <w:rPr>
          <w:rFonts w:ascii="Consolas" w:hAnsi="Consolas" w:cs="Consolas"/>
          <w:i/>
        </w:rPr>
      </w:pPr>
      <w:r>
        <w:rPr>
          <w:rFonts w:ascii="Consolas" w:hAnsi="Consolas" w:cs="Consolas"/>
          <w:b/>
          <w:bCs/>
          <w:i/>
        </w:rPr>
        <w:t xml:space="preserve">       </w:t>
      </w:r>
      <w:r w:rsidR="004D23DA" w:rsidRPr="00AE762F">
        <w:rPr>
          <w:rFonts w:ascii="Consolas" w:hAnsi="Consolas" w:cs="Consolas"/>
          <w:bCs/>
          <w:i/>
        </w:rPr>
        <w:t xml:space="preserve">GABINETE DO GOVERNO MUNICIPAL, </w:t>
      </w:r>
      <w:r>
        <w:rPr>
          <w:rFonts w:ascii="Consolas" w:hAnsi="Consolas" w:cs="Consolas"/>
          <w:i/>
        </w:rPr>
        <w:t>28 de dezembro</w:t>
      </w:r>
      <w:r w:rsidR="004D23DA" w:rsidRPr="00AE762F">
        <w:rPr>
          <w:rFonts w:ascii="Consolas" w:hAnsi="Consolas" w:cs="Consolas"/>
          <w:i/>
        </w:rPr>
        <w:t xml:space="preserve"> de 2</w:t>
      </w:r>
      <w:r w:rsidR="005757AE" w:rsidRPr="00AE762F">
        <w:rPr>
          <w:rFonts w:ascii="Consolas" w:hAnsi="Consolas" w:cs="Consolas"/>
          <w:i/>
        </w:rPr>
        <w:t>.</w:t>
      </w:r>
      <w:r w:rsidR="004D23DA" w:rsidRPr="00AE762F">
        <w:rPr>
          <w:rFonts w:ascii="Consolas" w:hAnsi="Consolas" w:cs="Consolas"/>
          <w:i/>
        </w:rPr>
        <w:t>0</w:t>
      </w:r>
      <w:r w:rsidR="00A460FB" w:rsidRPr="00AE762F">
        <w:rPr>
          <w:rFonts w:ascii="Consolas" w:hAnsi="Consolas" w:cs="Consolas"/>
          <w:i/>
        </w:rPr>
        <w:t>2</w:t>
      </w:r>
      <w:r w:rsidR="00862E76" w:rsidRPr="00AE762F">
        <w:rPr>
          <w:rFonts w:ascii="Consolas" w:hAnsi="Consolas" w:cs="Consolas"/>
          <w:i/>
        </w:rPr>
        <w:t>1</w:t>
      </w:r>
      <w:r w:rsidR="004D23DA" w:rsidRPr="00AE762F">
        <w:rPr>
          <w:rFonts w:ascii="Consolas" w:hAnsi="Consolas" w:cs="Consolas"/>
          <w:i/>
        </w:rPr>
        <w:t>.</w:t>
      </w:r>
    </w:p>
    <w:p w14:paraId="2E43A020" w14:textId="77777777" w:rsidR="004D23DA" w:rsidRPr="00AE762F" w:rsidRDefault="004D23DA" w:rsidP="00C306CB">
      <w:pPr>
        <w:jc w:val="both"/>
        <w:rPr>
          <w:rFonts w:ascii="Consolas" w:hAnsi="Consolas" w:cs="Consolas"/>
          <w:b/>
          <w:i/>
        </w:rPr>
      </w:pPr>
    </w:p>
    <w:p w14:paraId="7362C889" w14:textId="77777777" w:rsidR="004D23DA" w:rsidRPr="00AE762F" w:rsidRDefault="004D23DA" w:rsidP="00C306CB">
      <w:pPr>
        <w:jc w:val="both"/>
        <w:rPr>
          <w:rFonts w:ascii="Consolas" w:hAnsi="Consolas" w:cs="Consolas"/>
          <w:b/>
          <w:i/>
        </w:rPr>
      </w:pPr>
    </w:p>
    <w:p w14:paraId="2FB4129A" w14:textId="77777777" w:rsidR="004D23DA" w:rsidRPr="00AE762F" w:rsidRDefault="004D23DA" w:rsidP="00C306CB">
      <w:pPr>
        <w:jc w:val="both"/>
        <w:rPr>
          <w:rFonts w:ascii="Consolas" w:hAnsi="Consolas" w:cs="Consolas"/>
          <w:b/>
          <w:i/>
        </w:rPr>
      </w:pPr>
    </w:p>
    <w:p w14:paraId="2A3A67E7" w14:textId="4E282343" w:rsidR="004D23DA" w:rsidRPr="00AE762F" w:rsidRDefault="00AE762F" w:rsidP="00C306CB">
      <w:pPr>
        <w:jc w:val="both"/>
        <w:rPr>
          <w:rFonts w:ascii="Consolas" w:hAnsi="Consolas" w:cs="Consolas"/>
          <w:i/>
        </w:rPr>
      </w:pPr>
      <w:r>
        <w:rPr>
          <w:rFonts w:ascii="Consolas" w:hAnsi="Consolas" w:cs="Consolas"/>
          <w:b/>
          <w:i/>
        </w:rPr>
        <w:t xml:space="preserve">                  </w:t>
      </w:r>
      <w:r w:rsidR="006B4D0D" w:rsidRPr="00AE762F">
        <w:rPr>
          <w:rFonts w:ascii="Consolas" w:hAnsi="Consolas" w:cs="Consolas"/>
          <w:b/>
          <w:i/>
        </w:rPr>
        <w:t xml:space="preserve"> </w:t>
      </w:r>
      <w:r w:rsidR="00862E76" w:rsidRPr="00AE762F">
        <w:rPr>
          <w:rFonts w:ascii="Consolas" w:hAnsi="Consolas" w:cs="Consolas"/>
          <w:b/>
          <w:i/>
        </w:rPr>
        <w:t>WALDECI BARGA ROSA</w:t>
      </w:r>
    </w:p>
    <w:p w14:paraId="1DB0C71C" w14:textId="0C694DBF" w:rsidR="004D23DA" w:rsidRPr="00AE762F" w:rsidRDefault="004D23DA" w:rsidP="00C306CB">
      <w:pPr>
        <w:jc w:val="both"/>
        <w:rPr>
          <w:rFonts w:ascii="Consolas" w:hAnsi="Consolas" w:cs="Consolas"/>
          <w:i/>
        </w:rPr>
      </w:pPr>
      <w:r w:rsidRPr="00AE762F">
        <w:rPr>
          <w:rFonts w:ascii="Consolas" w:hAnsi="Consolas" w:cs="Consolas"/>
          <w:i/>
        </w:rPr>
        <w:t xml:space="preserve">  </w:t>
      </w:r>
      <w:r w:rsidR="00AE762F">
        <w:rPr>
          <w:rFonts w:ascii="Consolas" w:hAnsi="Consolas" w:cs="Consolas"/>
          <w:i/>
        </w:rPr>
        <w:t xml:space="preserve">                </w:t>
      </w:r>
      <w:r w:rsidRPr="00AE762F">
        <w:rPr>
          <w:rFonts w:ascii="Consolas" w:hAnsi="Consolas" w:cs="Consolas"/>
          <w:i/>
        </w:rPr>
        <w:t xml:space="preserve"> Prefeito Municipal</w:t>
      </w:r>
    </w:p>
    <w:p w14:paraId="21D34DDF" w14:textId="77777777" w:rsidR="002C7896" w:rsidRDefault="002C7896" w:rsidP="00C306CB">
      <w:pPr>
        <w:jc w:val="both"/>
        <w:rPr>
          <w:rFonts w:ascii="Consolas" w:hAnsi="Consolas" w:cs="Consolas"/>
          <w:i/>
          <w:sz w:val="22"/>
          <w:szCs w:val="22"/>
        </w:rPr>
      </w:pPr>
    </w:p>
    <w:p w14:paraId="3ED84857" w14:textId="77777777" w:rsidR="00AE762F" w:rsidRDefault="00AE762F" w:rsidP="00C306CB">
      <w:pPr>
        <w:jc w:val="both"/>
        <w:rPr>
          <w:rFonts w:ascii="Consolas" w:hAnsi="Consolas" w:cs="Consolas"/>
          <w:i/>
          <w:sz w:val="22"/>
          <w:szCs w:val="22"/>
        </w:rPr>
      </w:pPr>
    </w:p>
    <w:p w14:paraId="0A5C150A" w14:textId="77777777" w:rsidR="00AE762F" w:rsidRPr="00AE762F" w:rsidRDefault="00AE762F" w:rsidP="00C306CB">
      <w:pPr>
        <w:jc w:val="both"/>
        <w:rPr>
          <w:rFonts w:ascii="Consolas" w:hAnsi="Consolas" w:cs="Consolas"/>
          <w:i/>
          <w:sz w:val="22"/>
          <w:szCs w:val="22"/>
        </w:rPr>
      </w:pPr>
    </w:p>
    <w:p w14:paraId="425F2F8A" w14:textId="77777777" w:rsidR="002C7896" w:rsidRPr="00AE762F" w:rsidRDefault="002C7896" w:rsidP="00C306CB">
      <w:pPr>
        <w:jc w:val="both"/>
        <w:rPr>
          <w:rFonts w:ascii="Consolas" w:hAnsi="Consolas" w:cs="Consolas"/>
          <w:i/>
          <w:sz w:val="22"/>
          <w:szCs w:val="22"/>
        </w:rPr>
      </w:pPr>
    </w:p>
    <w:p w14:paraId="4E88B9B3" w14:textId="77777777" w:rsidR="00F10AF0" w:rsidRPr="00AE762F" w:rsidRDefault="00F10AF0" w:rsidP="00F10AF0">
      <w:pPr>
        <w:spacing w:line="360" w:lineRule="auto"/>
        <w:jc w:val="both"/>
        <w:rPr>
          <w:rFonts w:ascii="Consolas" w:hAnsi="Consolas" w:cs="Consolas"/>
          <w:i/>
          <w:sz w:val="22"/>
          <w:szCs w:val="22"/>
        </w:rPr>
      </w:pPr>
      <w:r w:rsidRPr="00AE762F">
        <w:rPr>
          <w:rFonts w:ascii="Consolas" w:hAnsi="Consolas" w:cs="Consolas"/>
          <w:i/>
          <w:sz w:val="22"/>
          <w:szCs w:val="22"/>
        </w:rPr>
        <w:t xml:space="preserve">Disponível os anexos no seguinte endereço eletrônico: </w:t>
      </w:r>
      <w:hyperlink r:id="rId8" w:history="1">
        <w:r w:rsidRPr="00AE762F">
          <w:rPr>
            <w:rStyle w:val="Hyperlink"/>
            <w:rFonts w:ascii="Consolas" w:hAnsi="Consolas" w:cs="Consolas"/>
            <w:i/>
            <w:sz w:val="22"/>
            <w:szCs w:val="22"/>
          </w:rPr>
          <w:t>https://guiratinga.mt.gov.br/CONTAS-ANUAIS/</w:t>
        </w:r>
      </w:hyperlink>
      <w:r w:rsidRPr="00AE762F">
        <w:rPr>
          <w:rFonts w:ascii="Consolas" w:hAnsi="Consolas" w:cs="Consolas"/>
          <w:i/>
          <w:sz w:val="22"/>
          <w:szCs w:val="22"/>
        </w:rPr>
        <w:t xml:space="preserve">.  </w:t>
      </w:r>
    </w:p>
    <w:p w14:paraId="0F27D509" w14:textId="11E1FA75" w:rsidR="002C7896" w:rsidRPr="00AE762F" w:rsidRDefault="002C7896" w:rsidP="00C306CB">
      <w:pPr>
        <w:jc w:val="both"/>
        <w:rPr>
          <w:rFonts w:ascii="Consolas" w:hAnsi="Consolas" w:cs="Consolas"/>
          <w:i/>
          <w:sz w:val="22"/>
          <w:szCs w:val="22"/>
        </w:rPr>
      </w:pPr>
    </w:p>
    <w:p w14:paraId="25521639" w14:textId="592B59A1" w:rsidR="00F10AF0" w:rsidRPr="00AE762F" w:rsidRDefault="00F10AF0" w:rsidP="00C306CB">
      <w:pPr>
        <w:jc w:val="both"/>
        <w:rPr>
          <w:rFonts w:ascii="Consolas" w:hAnsi="Consolas" w:cs="Consolas"/>
          <w:i/>
          <w:sz w:val="22"/>
          <w:szCs w:val="22"/>
        </w:rPr>
      </w:pPr>
    </w:p>
    <w:p w14:paraId="6F1A55EB" w14:textId="605F0FCE" w:rsidR="00F10AF0" w:rsidRPr="00AE762F" w:rsidRDefault="00F10AF0" w:rsidP="00C306CB">
      <w:pPr>
        <w:jc w:val="both"/>
        <w:rPr>
          <w:rFonts w:ascii="Consolas" w:hAnsi="Consolas" w:cs="Consolas"/>
          <w:i/>
          <w:sz w:val="22"/>
          <w:szCs w:val="22"/>
        </w:rPr>
      </w:pPr>
    </w:p>
    <w:p w14:paraId="39EE405B" w14:textId="0427B9D4" w:rsidR="00F10AF0" w:rsidRPr="00AE762F" w:rsidRDefault="00F10AF0" w:rsidP="00C306CB">
      <w:pPr>
        <w:jc w:val="both"/>
        <w:rPr>
          <w:rFonts w:ascii="Consolas" w:hAnsi="Consolas" w:cs="Consolas"/>
          <w:i/>
          <w:sz w:val="22"/>
          <w:szCs w:val="22"/>
        </w:rPr>
      </w:pPr>
    </w:p>
    <w:p w14:paraId="0310BA88" w14:textId="33D0B5F2" w:rsidR="00F10AF0" w:rsidRPr="00AE762F" w:rsidRDefault="00F10AF0" w:rsidP="00C306CB">
      <w:pPr>
        <w:jc w:val="both"/>
        <w:rPr>
          <w:rFonts w:ascii="Consolas" w:hAnsi="Consolas" w:cs="Consolas"/>
          <w:i/>
          <w:sz w:val="22"/>
          <w:szCs w:val="22"/>
        </w:rPr>
      </w:pPr>
    </w:p>
    <w:p w14:paraId="3A90B7F7" w14:textId="77777777" w:rsidR="00FB3359" w:rsidRPr="00AE762F" w:rsidRDefault="00FB3359" w:rsidP="00C306CB">
      <w:pPr>
        <w:jc w:val="both"/>
        <w:rPr>
          <w:rFonts w:ascii="Consolas" w:hAnsi="Consolas" w:cs="Consolas"/>
          <w:i/>
          <w:sz w:val="22"/>
          <w:szCs w:val="22"/>
        </w:rPr>
      </w:pPr>
    </w:p>
    <w:sectPr w:rsidR="00FB3359" w:rsidRPr="00AE762F" w:rsidSect="00AE34B1">
      <w:headerReference w:type="default" r:id="rId9"/>
      <w:footerReference w:type="default" r:id="rId10"/>
      <w:pgSz w:w="11907" w:h="16840" w:code="9"/>
      <w:pgMar w:top="209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77055" w14:textId="77777777" w:rsidR="00876E12" w:rsidRDefault="00876E12" w:rsidP="005275F0">
      <w:r>
        <w:separator/>
      </w:r>
    </w:p>
  </w:endnote>
  <w:endnote w:type="continuationSeparator" w:id="0">
    <w:p w14:paraId="2A6D934B" w14:textId="77777777" w:rsidR="00876E12" w:rsidRDefault="00876E12" w:rsidP="005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vantGarde Md BT">
    <w:altName w:val="Century Gothic"/>
    <w:charset w:val="00"/>
    <w:family w:val="swiss"/>
    <w:pitch w:val="variable"/>
    <w:sig w:usb0="00000001"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FB3A" w14:textId="77777777" w:rsidR="0065620C" w:rsidRDefault="00886FA3">
    <w:pPr>
      <w:pStyle w:val="Rodap"/>
      <w:jc w:val="center"/>
      <w:rPr>
        <w:rFonts w:ascii="Arial" w:hAnsi="Arial" w:cs="Arial"/>
        <w:sz w:val="18"/>
      </w:rPr>
    </w:pPr>
    <w:r>
      <w:rPr>
        <w:noProof/>
      </w:rPr>
      <mc:AlternateContent>
        <mc:Choice Requires="wps">
          <w:drawing>
            <wp:anchor distT="4294967295" distB="4294967295" distL="114300" distR="114300" simplePos="0" relativeHeight="251667456" behindDoc="0" locked="0" layoutInCell="1" allowOverlap="1" wp14:anchorId="495CC60F" wp14:editId="07270977">
              <wp:simplePos x="0" y="0"/>
              <wp:positionH relativeFrom="column">
                <wp:posOffset>-221615</wp:posOffset>
              </wp:positionH>
              <wp:positionV relativeFrom="paragraph">
                <wp:posOffset>-480696</wp:posOffset>
              </wp:positionV>
              <wp:extent cx="6553200" cy="0"/>
              <wp:effectExtent l="0" t="0" r="19050" b="1905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0"/>
                      </a:xfrm>
                      <a:prstGeom prst="line">
                        <a:avLst/>
                      </a:prstGeom>
                      <a:ln w="571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4C047E74" id="Conector reto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5pt,-37.85pt" to="498.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" strokecolor="#4579b8 [3044]" strokeweight=".45pt">
              <o:lock v:ext="edit" shapetype="f"/>
            </v:line>
          </w:pict>
        </mc:Fallback>
      </mc:AlternateContent>
    </w:r>
    <w:r>
      <w:rPr>
        <w:rFonts w:ascii="Arial" w:hAnsi="Arial" w:cs="Arial"/>
        <w:noProof/>
        <w:sz w:val="20"/>
      </w:rPr>
      <mc:AlternateContent>
        <mc:Choice Requires="wps">
          <w:drawing>
            <wp:anchor distT="0" distB="0" distL="114300" distR="114300" simplePos="0" relativeHeight="251662336" behindDoc="0" locked="0" layoutInCell="1" allowOverlap="1" wp14:anchorId="7FA2CFCD" wp14:editId="240AE6CF">
              <wp:simplePos x="0" y="0"/>
              <wp:positionH relativeFrom="column">
                <wp:posOffset>1080135</wp:posOffset>
              </wp:positionH>
              <wp:positionV relativeFrom="paragraph">
                <wp:posOffset>-339090</wp:posOffset>
              </wp:positionV>
              <wp:extent cx="5191125" cy="4667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66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467494" w14:textId="77777777" w:rsidR="0065620C" w:rsidRPr="00CA4AD7" w:rsidRDefault="004738EA" w:rsidP="0065620C">
                          <w:pPr>
                            <w:pStyle w:val="Corpodetexto"/>
                            <w:spacing w:line="360" w:lineRule="auto"/>
                            <w:rPr>
                              <w:rFonts w:ascii="Arial Narrow" w:hAnsi="Arial Narrow"/>
                              <w:b/>
                              <w:sz w:val="18"/>
                              <w:szCs w:val="16"/>
                            </w:rPr>
                          </w:pPr>
                          <w:r w:rsidRPr="00CA4AD7">
                            <w:rPr>
                              <w:rFonts w:ascii="Arial Narrow" w:hAnsi="Arial Narrow"/>
                              <w:b/>
                              <w:sz w:val="18"/>
                              <w:szCs w:val="16"/>
                            </w:rPr>
                            <w:t xml:space="preserve">Av. Rotary Internacional, 944 – Bairro Santa Maria </w:t>
                          </w:r>
                          <w:proofErr w:type="spellStart"/>
                          <w:r w:rsidRPr="00CA4AD7">
                            <w:rPr>
                              <w:rFonts w:ascii="Arial Narrow" w:hAnsi="Arial Narrow"/>
                              <w:b/>
                              <w:sz w:val="18"/>
                              <w:szCs w:val="16"/>
                            </w:rPr>
                            <w:t>Bertila</w:t>
                          </w:r>
                          <w:proofErr w:type="spellEnd"/>
                          <w:r w:rsidRPr="00CA4AD7">
                            <w:rPr>
                              <w:rFonts w:ascii="Arial Narrow" w:hAnsi="Arial Narrow"/>
                              <w:b/>
                              <w:sz w:val="18"/>
                              <w:szCs w:val="16"/>
                            </w:rPr>
                            <w:t xml:space="preserve"> - Fone (66) 3431-1441 </w:t>
                          </w:r>
                          <w:r w:rsidR="00FA1B56">
                            <w:rPr>
                              <w:rFonts w:ascii="Arial Narrow" w:hAnsi="Arial Narrow"/>
                              <w:b/>
                              <w:sz w:val="18"/>
                              <w:szCs w:val="16"/>
                            </w:rPr>
                            <w:t xml:space="preserve">– CNPJ Nº </w:t>
                          </w:r>
                          <w:r w:rsidRPr="00CA4AD7">
                            <w:rPr>
                              <w:rFonts w:ascii="Arial Narrow" w:hAnsi="Arial Narrow"/>
                              <w:b/>
                              <w:sz w:val="18"/>
                              <w:szCs w:val="16"/>
                            </w:rPr>
                            <w:t>03.347.127/0001-70</w:t>
                          </w:r>
                        </w:p>
                        <w:p w14:paraId="4DF3435B" w14:textId="77777777" w:rsidR="0065620C" w:rsidRPr="00826BFE" w:rsidRDefault="00CA4AD7" w:rsidP="0065620C">
                          <w:pPr>
                            <w:pStyle w:val="Corpodetexto"/>
                            <w:spacing w:line="360" w:lineRule="auto"/>
                            <w:rPr>
                              <w:rFonts w:ascii="Arial Narrow" w:hAnsi="Arial Narrow"/>
                              <w:b/>
                              <w:sz w:val="16"/>
                              <w:szCs w:val="18"/>
                            </w:rPr>
                          </w:pPr>
                          <w:r w:rsidRPr="00CA4AD7">
                            <w:rPr>
                              <w:rFonts w:ascii="Arial Narrow" w:hAnsi="Arial Narrow"/>
                              <w:b/>
                              <w:sz w:val="18"/>
                              <w:szCs w:val="16"/>
                            </w:rPr>
                            <w:t xml:space="preserve">Cep.78.760-000  -  </w:t>
                          </w:r>
                          <w:r w:rsidR="004738EA" w:rsidRPr="00CA4AD7">
                            <w:rPr>
                              <w:rFonts w:ascii="Arial Narrow" w:hAnsi="Arial Narrow"/>
                              <w:b/>
                              <w:sz w:val="18"/>
                              <w:szCs w:val="18"/>
                            </w:rPr>
                            <w:t xml:space="preserve">Site: </w:t>
                          </w:r>
                          <w:hyperlink r:id="rId1" w:history="1">
                            <w:r w:rsidR="004738EA" w:rsidRPr="00CA4AD7">
                              <w:rPr>
                                <w:rStyle w:val="Hyperlink"/>
                                <w:rFonts w:ascii="Arial Narrow" w:hAnsi="Arial Narrow"/>
                                <w:b/>
                                <w:sz w:val="18"/>
                                <w:szCs w:val="27"/>
                              </w:rPr>
                              <w:t>www.</w:t>
                            </w:r>
                            <w:r w:rsidR="004738EA" w:rsidRPr="00CA4AD7">
                              <w:rPr>
                                <w:rStyle w:val="Hyperlink"/>
                                <w:rFonts w:ascii="Arial Narrow" w:hAnsi="Arial Narrow"/>
                                <w:b/>
                                <w:bCs/>
                                <w:sz w:val="18"/>
                                <w:szCs w:val="27"/>
                              </w:rPr>
                              <w:t>guiratinga</w:t>
                            </w:r>
                            <w:r w:rsidR="004738EA" w:rsidRPr="00CA4AD7">
                              <w:rPr>
                                <w:rStyle w:val="Hyperlink"/>
                                <w:rFonts w:ascii="Arial Narrow" w:hAnsi="Arial Narrow"/>
                                <w:b/>
                                <w:sz w:val="18"/>
                                <w:szCs w:val="27"/>
                              </w:rPr>
                              <w:t>.</w:t>
                            </w:r>
                            <w:r w:rsidR="004738EA" w:rsidRPr="00CA4AD7">
                              <w:rPr>
                                <w:rStyle w:val="Hyperlink"/>
                                <w:rFonts w:ascii="Arial Narrow" w:hAnsi="Arial Narrow"/>
                                <w:b/>
                                <w:bCs/>
                                <w:sz w:val="18"/>
                                <w:szCs w:val="27"/>
                              </w:rPr>
                              <w:t>mt</w:t>
                            </w:r>
                            <w:r w:rsidR="004738EA" w:rsidRPr="00CA4AD7">
                              <w:rPr>
                                <w:rStyle w:val="Hyperlink"/>
                                <w:rFonts w:ascii="Arial Narrow" w:hAnsi="Arial Narrow"/>
                                <w:b/>
                                <w:sz w:val="18"/>
                                <w:szCs w:val="27"/>
                              </w:rPr>
                              <w:t>.gov.br</w:t>
                            </w:r>
                          </w:hyperlink>
                          <w:r w:rsidR="004738EA" w:rsidRPr="00CA4AD7">
                            <w:rPr>
                              <w:rStyle w:val="CitaoHTML"/>
                              <w:rFonts w:ascii="Arial Narrow" w:hAnsi="Arial Narrow"/>
                              <w:b/>
                              <w:sz w:val="18"/>
                              <w:szCs w:val="27"/>
                            </w:rPr>
                            <w:t xml:space="preserve">  -  </w:t>
                          </w:r>
                          <w:r w:rsidR="004738EA" w:rsidRPr="00CA4AD7">
                            <w:rPr>
                              <w:rStyle w:val="CitaoHTML"/>
                              <w:i w:val="0"/>
                              <w:sz w:val="18"/>
                              <w:szCs w:val="27"/>
                            </w:rPr>
                            <w:t>E</w:t>
                          </w:r>
                          <w:r w:rsidR="004738EA" w:rsidRPr="00CA4AD7">
                            <w:rPr>
                              <w:rFonts w:ascii="Times New Roman" w:hAnsi="Times New Roman" w:cs="Times New Roman"/>
                              <w:i/>
                              <w:sz w:val="18"/>
                              <w:szCs w:val="18"/>
                            </w:rPr>
                            <w:t>-mail</w:t>
                          </w:r>
                          <w:r w:rsidR="004738EA" w:rsidRPr="00CA4AD7">
                            <w:rPr>
                              <w:rFonts w:ascii="Arial Narrow" w:hAnsi="Arial Narrow"/>
                              <w:b/>
                              <w:sz w:val="18"/>
                              <w:szCs w:val="18"/>
                            </w:rPr>
                            <w:t xml:space="preserve">: </w:t>
                          </w:r>
                          <w:r w:rsidR="00391B59">
                            <w:rPr>
                              <w:rFonts w:ascii="Arial Narrow" w:hAnsi="Arial Narrow"/>
                              <w:b/>
                              <w:sz w:val="20"/>
                              <w:szCs w:val="18"/>
                            </w:rPr>
                            <w:t>gabinete@guiratinga.com.gov.br</w:t>
                          </w:r>
                          <w:r w:rsidR="004738EA" w:rsidRPr="00826BFE">
                            <w:rPr>
                              <w:rFonts w:ascii="Arial Narrow" w:hAnsi="Arial Narrow"/>
                              <w:b/>
                              <w:sz w:val="16"/>
                              <w:szCs w:val="18"/>
                            </w:rPr>
                            <w:t xml:space="preserve"> </w:t>
                          </w:r>
                        </w:p>
                        <w:p w14:paraId="086BE1FD" w14:textId="77777777" w:rsidR="00826BFE" w:rsidRDefault="00826B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shapetype w14:anchorId="7FA2CFCD" id="_x0000_t202" coordsize="21600,21600" o:spt="202" path="m,l,21600r21600,l21600,xe">
              <v:stroke joinstyle="miter"/>
              <v:path gradientshapeok="t" o:connecttype="rect"/>
            </v:shapetype>
            <v:shape id="Caixa de texto 2" o:spid="_x0000_s1026" type="#_x0000_t202" style="position:absolute;left:0;text-align:left;margin-left:85.05pt;margin-top:-26.7pt;width:408.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" filled="f" stroked="f">
              <v:textbox>
                <w:txbxContent>
                  <w:p w14:paraId="74467494" w14:textId="77777777" w:rsidR="0065620C" w:rsidRPr="00CA4AD7" w:rsidRDefault="004738EA" w:rsidP="0065620C">
                    <w:pPr>
                      <w:pStyle w:val="Corpodetexto"/>
                      <w:spacing w:line="360" w:lineRule="auto"/>
                      <w:rPr>
                        <w:rFonts w:ascii="Arial Narrow" w:hAnsi="Arial Narrow"/>
                        <w:b/>
                        <w:sz w:val="18"/>
                        <w:szCs w:val="16"/>
                      </w:rPr>
                    </w:pPr>
                    <w:r w:rsidRPr="00CA4AD7">
                      <w:rPr>
                        <w:rFonts w:ascii="Arial Narrow" w:hAnsi="Arial Narrow"/>
                        <w:b/>
                        <w:sz w:val="18"/>
                        <w:szCs w:val="16"/>
                      </w:rPr>
                      <w:t xml:space="preserve">Av. Rotary Internacional, 944 – Bairro Santa Maria </w:t>
                    </w:r>
                    <w:proofErr w:type="spellStart"/>
                    <w:r w:rsidRPr="00CA4AD7">
                      <w:rPr>
                        <w:rFonts w:ascii="Arial Narrow" w:hAnsi="Arial Narrow"/>
                        <w:b/>
                        <w:sz w:val="18"/>
                        <w:szCs w:val="16"/>
                      </w:rPr>
                      <w:t>Bertila</w:t>
                    </w:r>
                    <w:proofErr w:type="spellEnd"/>
                    <w:r w:rsidRPr="00CA4AD7">
                      <w:rPr>
                        <w:rFonts w:ascii="Arial Narrow" w:hAnsi="Arial Narrow"/>
                        <w:b/>
                        <w:sz w:val="18"/>
                        <w:szCs w:val="16"/>
                      </w:rPr>
                      <w:t xml:space="preserve"> - Fone (66) 3431-1441 </w:t>
                    </w:r>
                    <w:r w:rsidR="00FA1B56">
                      <w:rPr>
                        <w:rFonts w:ascii="Arial Narrow" w:hAnsi="Arial Narrow"/>
                        <w:b/>
                        <w:sz w:val="18"/>
                        <w:szCs w:val="16"/>
                      </w:rPr>
                      <w:t xml:space="preserve">– CNPJ Nº </w:t>
                    </w:r>
                    <w:r w:rsidRPr="00CA4AD7">
                      <w:rPr>
                        <w:rFonts w:ascii="Arial Narrow" w:hAnsi="Arial Narrow"/>
                        <w:b/>
                        <w:sz w:val="18"/>
                        <w:szCs w:val="16"/>
                      </w:rPr>
                      <w:t>03.347.127/0001-70</w:t>
                    </w:r>
                  </w:p>
                  <w:p w14:paraId="4DF3435B" w14:textId="77777777" w:rsidR="0065620C" w:rsidRPr="00826BFE" w:rsidRDefault="00CA4AD7" w:rsidP="0065620C">
                    <w:pPr>
                      <w:pStyle w:val="Corpodetexto"/>
                      <w:spacing w:line="360" w:lineRule="auto"/>
                      <w:rPr>
                        <w:rFonts w:ascii="Arial Narrow" w:hAnsi="Arial Narrow"/>
                        <w:b/>
                        <w:sz w:val="16"/>
                        <w:szCs w:val="18"/>
                      </w:rPr>
                    </w:pPr>
                    <w:r w:rsidRPr="00CA4AD7">
                      <w:rPr>
                        <w:rFonts w:ascii="Arial Narrow" w:hAnsi="Arial Narrow"/>
                        <w:b/>
                        <w:sz w:val="18"/>
                        <w:szCs w:val="16"/>
                      </w:rPr>
                      <w:t xml:space="preserve">Cep.78.760-000  -  </w:t>
                    </w:r>
                    <w:r w:rsidR="004738EA" w:rsidRPr="00CA4AD7">
                      <w:rPr>
                        <w:rFonts w:ascii="Arial Narrow" w:hAnsi="Arial Narrow"/>
                        <w:b/>
                        <w:sz w:val="18"/>
                        <w:szCs w:val="18"/>
                      </w:rPr>
                      <w:t xml:space="preserve">Site: </w:t>
                    </w:r>
                    <w:hyperlink r:id="rId2" w:history="1">
                      <w:r w:rsidR="004738EA" w:rsidRPr="00CA4AD7">
                        <w:rPr>
                          <w:rStyle w:val="Hyperlink"/>
                          <w:rFonts w:ascii="Arial Narrow" w:hAnsi="Arial Narrow"/>
                          <w:b/>
                          <w:sz w:val="18"/>
                          <w:szCs w:val="27"/>
                        </w:rPr>
                        <w:t>www.</w:t>
                      </w:r>
                      <w:r w:rsidR="004738EA" w:rsidRPr="00CA4AD7">
                        <w:rPr>
                          <w:rStyle w:val="Hyperlink"/>
                          <w:rFonts w:ascii="Arial Narrow" w:hAnsi="Arial Narrow"/>
                          <w:b/>
                          <w:bCs/>
                          <w:sz w:val="18"/>
                          <w:szCs w:val="27"/>
                        </w:rPr>
                        <w:t>guiratinga</w:t>
                      </w:r>
                      <w:r w:rsidR="004738EA" w:rsidRPr="00CA4AD7">
                        <w:rPr>
                          <w:rStyle w:val="Hyperlink"/>
                          <w:rFonts w:ascii="Arial Narrow" w:hAnsi="Arial Narrow"/>
                          <w:b/>
                          <w:sz w:val="18"/>
                          <w:szCs w:val="27"/>
                        </w:rPr>
                        <w:t>.</w:t>
                      </w:r>
                      <w:r w:rsidR="004738EA" w:rsidRPr="00CA4AD7">
                        <w:rPr>
                          <w:rStyle w:val="Hyperlink"/>
                          <w:rFonts w:ascii="Arial Narrow" w:hAnsi="Arial Narrow"/>
                          <w:b/>
                          <w:bCs/>
                          <w:sz w:val="18"/>
                          <w:szCs w:val="27"/>
                        </w:rPr>
                        <w:t>mt</w:t>
                      </w:r>
                      <w:r w:rsidR="004738EA" w:rsidRPr="00CA4AD7">
                        <w:rPr>
                          <w:rStyle w:val="Hyperlink"/>
                          <w:rFonts w:ascii="Arial Narrow" w:hAnsi="Arial Narrow"/>
                          <w:b/>
                          <w:sz w:val="18"/>
                          <w:szCs w:val="27"/>
                        </w:rPr>
                        <w:t>.gov.br</w:t>
                      </w:r>
                    </w:hyperlink>
                    <w:r w:rsidR="004738EA" w:rsidRPr="00CA4AD7">
                      <w:rPr>
                        <w:rStyle w:val="CitaoHTML"/>
                        <w:rFonts w:ascii="Arial Narrow" w:hAnsi="Arial Narrow"/>
                        <w:b/>
                        <w:sz w:val="18"/>
                        <w:szCs w:val="27"/>
                      </w:rPr>
                      <w:t xml:space="preserve">  -  </w:t>
                    </w:r>
                    <w:r w:rsidR="004738EA" w:rsidRPr="00CA4AD7">
                      <w:rPr>
                        <w:rStyle w:val="CitaoHTML"/>
                        <w:i w:val="0"/>
                        <w:sz w:val="18"/>
                        <w:szCs w:val="27"/>
                      </w:rPr>
                      <w:t>E</w:t>
                    </w:r>
                    <w:r w:rsidR="004738EA" w:rsidRPr="00CA4AD7">
                      <w:rPr>
                        <w:rFonts w:ascii="Times New Roman" w:hAnsi="Times New Roman" w:cs="Times New Roman"/>
                        <w:i/>
                        <w:sz w:val="18"/>
                        <w:szCs w:val="18"/>
                      </w:rPr>
                      <w:t>-mail</w:t>
                    </w:r>
                    <w:r w:rsidR="004738EA" w:rsidRPr="00CA4AD7">
                      <w:rPr>
                        <w:rFonts w:ascii="Arial Narrow" w:hAnsi="Arial Narrow"/>
                        <w:b/>
                        <w:sz w:val="18"/>
                        <w:szCs w:val="18"/>
                      </w:rPr>
                      <w:t xml:space="preserve">: </w:t>
                    </w:r>
                    <w:r w:rsidR="00391B59">
                      <w:rPr>
                        <w:rFonts w:ascii="Arial Narrow" w:hAnsi="Arial Narrow"/>
                        <w:b/>
                        <w:sz w:val="20"/>
                        <w:szCs w:val="18"/>
                      </w:rPr>
                      <w:t>gabinete@guiratinga.com.gov.br</w:t>
                    </w:r>
                    <w:r w:rsidR="004738EA" w:rsidRPr="00826BFE">
                      <w:rPr>
                        <w:rFonts w:ascii="Arial Narrow" w:hAnsi="Arial Narrow"/>
                        <w:b/>
                        <w:sz w:val="16"/>
                        <w:szCs w:val="18"/>
                      </w:rPr>
                      <w:t xml:space="preserve"> </w:t>
                    </w:r>
                  </w:p>
                  <w:p w14:paraId="086BE1FD" w14:textId="77777777" w:rsidR="00826BFE" w:rsidRDefault="00826BF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E5AE4" w14:textId="77777777" w:rsidR="00876E12" w:rsidRDefault="00876E12" w:rsidP="005275F0">
      <w:r>
        <w:separator/>
      </w:r>
    </w:p>
  </w:footnote>
  <w:footnote w:type="continuationSeparator" w:id="0">
    <w:p w14:paraId="0DD0B41F" w14:textId="77777777" w:rsidR="00876E12" w:rsidRDefault="00876E12" w:rsidP="005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D7BFA" w14:textId="77777777" w:rsidR="0065620C" w:rsidRDefault="004738EA">
    <w:pPr>
      <w:pStyle w:val="Cabealho"/>
      <w:jc w:val="center"/>
      <w:rPr>
        <w:rFonts w:ascii="Arial" w:hAnsi="Arial" w:cs="Arial"/>
        <w:sz w:val="34"/>
      </w:rPr>
    </w:pPr>
    <w:r>
      <w:rPr>
        <w:rFonts w:ascii="Arial" w:hAnsi="Arial" w:cs="Arial"/>
        <w:b/>
        <w:noProof/>
        <w:sz w:val="16"/>
      </w:rPr>
      <w:drawing>
        <wp:anchor distT="0" distB="0" distL="114300" distR="114300" simplePos="0" relativeHeight="251661312" behindDoc="0" locked="0" layoutInCell="1" allowOverlap="1" wp14:anchorId="4DB9A369" wp14:editId="65BEC9AF">
          <wp:simplePos x="0" y="0"/>
          <wp:positionH relativeFrom="column">
            <wp:posOffset>-221615</wp:posOffset>
          </wp:positionH>
          <wp:positionV relativeFrom="paragraph">
            <wp:posOffset>-13335</wp:posOffset>
          </wp:positionV>
          <wp:extent cx="901065" cy="1028700"/>
          <wp:effectExtent l="0" t="0" r="0" b="0"/>
          <wp:wrapSquare wrapText="bothSides"/>
          <wp:docPr id="5" name="Imagem 5" descr="Brasao_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1028700"/>
                  </a:xfrm>
                  <a:prstGeom prst="rect">
                    <a:avLst/>
                  </a:prstGeom>
                  <a:noFill/>
                  <a:ln>
                    <a:noFill/>
                  </a:ln>
                </pic:spPr>
              </pic:pic>
            </a:graphicData>
          </a:graphic>
        </wp:anchor>
      </w:drawing>
    </w:r>
    <w:r w:rsidR="00AE762F">
      <w:rPr>
        <w:rFonts w:ascii="Arial" w:hAnsi="Arial" w:cs="Arial"/>
        <w:b/>
        <w:noProof/>
        <w:sz w:val="16"/>
      </w:rPr>
      <w:pict w14:anchorId="634C3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20.55pt;width:95.5pt;height:92.2pt;z-index:251658240;mso-position-horizontal-relative:text;mso-position-vertical-relative:text">
          <v:imagedata r:id="rId2" o:title=""/>
          <w10:wrap type="square"/>
        </v:shape>
        <o:OLEObject Type="Embed" ProgID="CorelDraw.Graphic.9" ShapeID="_x0000_s2049" DrawAspect="Content" ObjectID="_1702211524" r:id="rId3"/>
      </w:pict>
    </w:r>
    <w:r w:rsidR="00886FA3">
      <w:rPr>
        <w:rFonts w:ascii="Arial" w:hAnsi="Arial" w:cs="Arial"/>
        <w:b/>
        <w:noProof/>
        <w:sz w:val="16"/>
      </w:rPr>
      <mc:AlternateContent>
        <mc:Choice Requires="wps">
          <w:drawing>
            <wp:anchor distT="0" distB="0" distL="114300" distR="114300" simplePos="0" relativeHeight="251663360" behindDoc="0" locked="0" layoutInCell="1" allowOverlap="1" wp14:anchorId="7DE3578A" wp14:editId="15A2539A">
              <wp:simplePos x="0" y="0"/>
              <wp:positionH relativeFrom="column">
                <wp:posOffset>-257175</wp:posOffset>
              </wp:positionH>
              <wp:positionV relativeFrom="paragraph">
                <wp:posOffset>-146685</wp:posOffset>
              </wp:positionV>
              <wp:extent cx="6629400" cy="9991725"/>
              <wp:effectExtent l="0" t="0" r="19050" b="2857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991725"/>
                      </a:xfrm>
                      <a:prstGeom prst="rect">
                        <a:avLst/>
                      </a:prstGeom>
                      <a:noFill/>
                      <a:ln w="952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2E94F398" id="Retângulo 4" o:spid="_x0000_s1026" style="position:absolute;margin-left:-20.25pt;margin-top:-11.55pt;width:522pt;height:7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" filled="f" strokecolor="green"/>
          </w:pict>
        </mc:Fallback>
      </mc:AlternateContent>
    </w:r>
    <w:r w:rsidR="00886FA3">
      <w:rPr>
        <w:rFonts w:ascii="Arial" w:hAnsi="Arial" w:cs="Arial"/>
        <w:b/>
        <w:noProof/>
        <w:sz w:val="16"/>
      </w:rPr>
      <mc:AlternateContent>
        <mc:Choice Requires="wps">
          <w:drawing>
            <wp:anchor distT="0" distB="0" distL="114300" distR="114300" simplePos="0" relativeHeight="251664384" behindDoc="0" locked="0" layoutInCell="1" allowOverlap="1" wp14:anchorId="0F6E0833" wp14:editId="0B3D4A6C">
              <wp:simplePos x="0" y="0"/>
              <wp:positionH relativeFrom="column">
                <wp:posOffset>-228600</wp:posOffset>
              </wp:positionH>
              <wp:positionV relativeFrom="paragraph">
                <wp:posOffset>-99060</wp:posOffset>
              </wp:positionV>
              <wp:extent cx="6558915" cy="9896475"/>
              <wp:effectExtent l="0" t="0" r="13335" b="28575"/>
              <wp:wrapNone/>
              <wp:docPr id="3" name="Retâ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8915" cy="9896475"/>
                      </a:xfrm>
                      <a:prstGeom prst="rect">
                        <a:avLst/>
                      </a:prstGeom>
                      <a:noFill/>
                      <a:ln w="9525">
                        <a:solidFill>
                          <a:srgbClr val="FF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0C61637C" id="Retângulo 3" o:spid="_x0000_s1026" style="position:absolute;margin-left:-18pt;margin-top:-7.8pt;width:516.45pt;height:7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" filled="f" strokecolor="#fc0">
              <o:lock v:ext="edit" aspectratio="t"/>
            </v:rect>
          </w:pict>
        </mc:Fallback>
      </mc:AlternateContent>
    </w:r>
  </w:p>
  <w:p w14:paraId="287A06B4" w14:textId="77777777" w:rsidR="0065620C" w:rsidRPr="00826BFE" w:rsidRDefault="005275F0" w:rsidP="005275F0">
    <w:pPr>
      <w:pStyle w:val="Cabealho"/>
      <w:rPr>
        <w:rFonts w:ascii="AvantGarde Md BT" w:hAnsi="AvantGarde Md BT"/>
        <w:b/>
        <w:sz w:val="36"/>
        <w:szCs w:val="32"/>
      </w:rPr>
    </w:pPr>
    <w:r>
      <w:rPr>
        <w:rFonts w:ascii="AvantGarde Md BT" w:hAnsi="AvantGarde Md BT"/>
        <w:b/>
        <w:sz w:val="32"/>
        <w:szCs w:val="32"/>
      </w:rPr>
      <w:t xml:space="preserve">            </w:t>
    </w:r>
    <w:r w:rsidR="004738EA" w:rsidRPr="00826BFE">
      <w:rPr>
        <w:rFonts w:ascii="AvantGarde Md BT" w:hAnsi="AvantGarde Md BT"/>
        <w:b/>
        <w:sz w:val="36"/>
        <w:szCs w:val="32"/>
      </w:rPr>
      <w:t>ESTADO DE MATO GROSSO</w:t>
    </w:r>
  </w:p>
  <w:p w14:paraId="6C5FFBE8" w14:textId="77777777" w:rsidR="00DA051B" w:rsidRPr="00826BFE" w:rsidRDefault="005275F0" w:rsidP="005275F0">
    <w:pPr>
      <w:pStyle w:val="Cabealho"/>
      <w:tabs>
        <w:tab w:val="clear" w:pos="4419"/>
        <w:tab w:val="clear" w:pos="8838"/>
        <w:tab w:val="center" w:pos="0"/>
        <w:tab w:val="right" w:pos="9639"/>
      </w:tabs>
      <w:rPr>
        <w:rFonts w:ascii="AvantGarde Md BT" w:hAnsi="AvantGarde Md BT"/>
        <w:b/>
        <w:sz w:val="36"/>
        <w:szCs w:val="32"/>
      </w:rPr>
    </w:pPr>
    <w:r w:rsidRPr="00826BFE">
      <w:rPr>
        <w:rFonts w:ascii="AvantGarde Md BT" w:hAnsi="AvantGarde Md BT"/>
        <w:b/>
        <w:sz w:val="36"/>
        <w:szCs w:val="32"/>
      </w:rPr>
      <w:t xml:space="preserve">           </w:t>
    </w:r>
    <w:r w:rsidR="004738EA" w:rsidRPr="00826BFE">
      <w:rPr>
        <w:rFonts w:ascii="AvantGarde Md BT" w:hAnsi="AvantGarde Md BT"/>
        <w:b/>
        <w:sz w:val="36"/>
        <w:szCs w:val="32"/>
      </w:rPr>
      <w:t>PREFEITURA MUNICIPAL DE GUIRATINGA</w:t>
    </w:r>
  </w:p>
  <w:p w14:paraId="394FEF4A" w14:textId="77777777" w:rsidR="00DA051B" w:rsidRPr="00826BFE" w:rsidRDefault="00AE762F" w:rsidP="00DA051B">
    <w:pPr>
      <w:pStyle w:val="Cabealho"/>
      <w:tabs>
        <w:tab w:val="clear" w:pos="4419"/>
        <w:tab w:val="clear" w:pos="8838"/>
        <w:tab w:val="center" w:pos="0"/>
        <w:tab w:val="right" w:pos="9639"/>
      </w:tabs>
      <w:rPr>
        <w:rFonts w:ascii="Arial Rounded MT Bold" w:hAnsi="Arial Rounded MT Bold"/>
        <w:b/>
        <w:sz w:val="3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9F26E9"/>
    <w:multiLevelType w:val="hybridMultilevel"/>
    <w:tmpl w:val="2A0E2E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88160D"/>
    <w:multiLevelType w:val="singleLevel"/>
    <w:tmpl w:val="752A35E0"/>
    <w:lvl w:ilvl="0">
      <w:start w:val="1"/>
      <w:numFmt w:val="lowerLetter"/>
      <w:lvlText w:val="%1)"/>
      <w:legacy w:legacy="1" w:legacySpace="120" w:legacyIndent="360"/>
      <w:lvlJc w:val="left"/>
      <w:pPr>
        <w:ind w:left="2140" w:hanging="360"/>
      </w:pPr>
      <w:rPr>
        <w:b/>
      </w:rPr>
    </w:lvl>
  </w:abstractNum>
  <w:abstractNum w:abstractNumId="2">
    <w:nsid w:val="443732DC"/>
    <w:multiLevelType w:val="singleLevel"/>
    <w:tmpl w:val="33300D14"/>
    <w:lvl w:ilvl="0">
      <w:start w:val="1"/>
      <w:numFmt w:val="upperRoman"/>
      <w:lvlText w:val="%1-"/>
      <w:legacy w:legacy="1" w:legacySpace="120" w:legacyIndent="360"/>
      <w:lvlJc w:val="left"/>
      <w:pPr>
        <w:ind w:left="2500" w:hanging="360"/>
      </w:pPr>
      <w:rPr>
        <w:b/>
      </w:rPr>
    </w:lvl>
  </w:abstractNum>
  <w:abstractNum w:abstractNumId="3">
    <w:nsid w:val="4ABA7821"/>
    <w:multiLevelType w:val="multilevel"/>
    <w:tmpl w:val="D272DDA4"/>
    <w:lvl w:ilvl="0">
      <w:start w:val="1"/>
      <w:numFmt w:val="lowerLetter"/>
      <w:lvlText w:val="%1)"/>
      <w:legacy w:legacy="1" w:legacySpace="120" w:legacyIndent="360"/>
      <w:lvlJc w:val="left"/>
      <w:pPr>
        <w:ind w:left="354" w:hanging="360"/>
      </w:pPr>
    </w:lvl>
    <w:lvl w:ilvl="1">
      <w:start w:val="1"/>
      <w:numFmt w:val="lowerLetter"/>
      <w:lvlText w:val="%2."/>
      <w:legacy w:legacy="1" w:legacySpace="120" w:legacyIndent="360"/>
      <w:lvlJc w:val="left"/>
      <w:pPr>
        <w:ind w:left="714" w:hanging="360"/>
      </w:pPr>
    </w:lvl>
    <w:lvl w:ilvl="2">
      <w:start w:val="1"/>
      <w:numFmt w:val="lowerRoman"/>
      <w:lvlText w:val="%3."/>
      <w:legacy w:legacy="1" w:legacySpace="120" w:legacyIndent="180"/>
      <w:lvlJc w:val="left"/>
      <w:pPr>
        <w:ind w:left="894" w:hanging="180"/>
      </w:pPr>
    </w:lvl>
    <w:lvl w:ilvl="3">
      <w:start w:val="1"/>
      <w:numFmt w:val="decimal"/>
      <w:lvlText w:val="%4."/>
      <w:legacy w:legacy="1" w:legacySpace="120" w:legacyIndent="360"/>
      <w:lvlJc w:val="left"/>
      <w:pPr>
        <w:ind w:left="1254" w:hanging="360"/>
      </w:pPr>
    </w:lvl>
    <w:lvl w:ilvl="4">
      <w:start w:val="1"/>
      <w:numFmt w:val="lowerLetter"/>
      <w:lvlText w:val="%5."/>
      <w:legacy w:legacy="1" w:legacySpace="120" w:legacyIndent="360"/>
      <w:lvlJc w:val="left"/>
      <w:pPr>
        <w:ind w:left="1614" w:hanging="360"/>
      </w:pPr>
    </w:lvl>
    <w:lvl w:ilvl="5">
      <w:start w:val="1"/>
      <w:numFmt w:val="lowerRoman"/>
      <w:lvlText w:val="%6."/>
      <w:legacy w:legacy="1" w:legacySpace="120" w:legacyIndent="180"/>
      <w:lvlJc w:val="left"/>
      <w:pPr>
        <w:ind w:left="1794" w:hanging="180"/>
      </w:pPr>
    </w:lvl>
    <w:lvl w:ilvl="6">
      <w:start w:val="1"/>
      <w:numFmt w:val="decimal"/>
      <w:lvlText w:val="%7."/>
      <w:legacy w:legacy="1" w:legacySpace="120" w:legacyIndent="360"/>
      <w:lvlJc w:val="left"/>
      <w:pPr>
        <w:ind w:left="2154" w:hanging="360"/>
      </w:pPr>
    </w:lvl>
    <w:lvl w:ilvl="7">
      <w:start w:val="1"/>
      <w:numFmt w:val="lowerLetter"/>
      <w:lvlText w:val="%8."/>
      <w:legacy w:legacy="1" w:legacySpace="120" w:legacyIndent="360"/>
      <w:lvlJc w:val="left"/>
      <w:pPr>
        <w:ind w:left="2514" w:hanging="360"/>
      </w:pPr>
    </w:lvl>
    <w:lvl w:ilvl="8">
      <w:start w:val="1"/>
      <w:numFmt w:val="lowerRoman"/>
      <w:lvlText w:val="%9."/>
      <w:legacy w:legacy="1" w:legacySpace="120" w:legacyIndent="180"/>
      <w:lvlJc w:val="left"/>
      <w:pPr>
        <w:ind w:left="2694" w:hanging="180"/>
      </w:pPr>
    </w:lvl>
  </w:abstractNum>
  <w:abstractNum w:abstractNumId="4">
    <w:nsid w:val="61320B86"/>
    <w:multiLevelType w:val="singleLevel"/>
    <w:tmpl w:val="752A35E0"/>
    <w:lvl w:ilvl="0">
      <w:start w:val="1"/>
      <w:numFmt w:val="lowerLetter"/>
      <w:lvlText w:val="%1)"/>
      <w:legacy w:legacy="1" w:legacySpace="120" w:legacyIndent="360"/>
      <w:lvlJc w:val="left"/>
      <w:pPr>
        <w:ind w:left="2140" w:hanging="360"/>
      </w:pPr>
      <w:rPr>
        <w:b/>
      </w:rPr>
    </w:lvl>
  </w:abstractNum>
  <w:abstractNum w:abstractNumId="5">
    <w:nsid w:val="7282307D"/>
    <w:multiLevelType w:val="multilevel"/>
    <w:tmpl w:val="D272D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F0"/>
    <w:rsid w:val="00013B42"/>
    <w:rsid w:val="00022A86"/>
    <w:rsid w:val="00023ECD"/>
    <w:rsid w:val="000413F9"/>
    <w:rsid w:val="00042703"/>
    <w:rsid w:val="00086B5D"/>
    <w:rsid w:val="000A4401"/>
    <w:rsid w:val="000D00C7"/>
    <w:rsid w:val="000E1682"/>
    <w:rsid w:val="000F09A8"/>
    <w:rsid w:val="000F5097"/>
    <w:rsid w:val="00101E79"/>
    <w:rsid w:val="00110B1E"/>
    <w:rsid w:val="00153931"/>
    <w:rsid w:val="001742FC"/>
    <w:rsid w:val="001806E8"/>
    <w:rsid w:val="0018372E"/>
    <w:rsid w:val="001C6ADB"/>
    <w:rsid w:val="001D0D8C"/>
    <w:rsid w:val="001D7E1D"/>
    <w:rsid w:val="001E5244"/>
    <w:rsid w:val="001F60DA"/>
    <w:rsid w:val="002263DA"/>
    <w:rsid w:val="002540AC"/>
    <w:rsid w:val="0028007A"/>
    <w:rsid w:val="002B075D"/>
    <w:rsid w:val="002C7896"/>
    <w:rsid w:val="002D16C1"/>
    <w:rsid w:val="002E5CC2"/>
    <w:rsid w:val="002F3A97"/>
    <w:rsid w:val="00357E73"/>
    <w:rsid w:val="00377B12"/>
    <w:rsid w:val="00391B59"/>
    <w:rsid w:val="003964F8"/>
    <w:rsid w:val="003B2EF7"/>
    <w:rsid w:val="003D12FF"/>
    <w:rsid w:val="004044F4"/>
    <w:rsid w:val="00410EE0"/>
    <w:rsid w:val="004738EA"/>
    <w:rsid w:val="004A3082"/>
    <w:rsid w:val="004B0495"/>
    <w:rsid w:val="004D23DA"/>
    <w:rsid w:val="00503CFA"/>
    <w:rsid w:val="005275F0"/>
    <w:rsid w:val="00540A44"/>
    <w:rsid w:val="0054593B"/>
    <w:rsid w:val="00571B27"/>
    <w:rsid w:val="005757AE"/>
    <w:rsid w:val="005C36E8"/>
    <w:rsid w:val="00602DF2"/>
    <w:rsid w:val="00615E4C"/>
    <w:rsid w:val="00617FAD"/>
    <w:rsid w:val="006207A6"/>
    <w:rsid w:val="006472D2"/>
    <w:rsid w:val="00651B3B"/>
    <w:rsid w:val="00690D6B"/>
    <w:rsid w:val="006B0DDC"/>
    <w:rsid w:val="006B4D0D"/>
    <w:rsid w:val="006E43C2"/>
    <w:rsid w:val="006E4BA7"/>
    <w:rsid w:val="006F6A7B"/>
    <w:rsid w:val="007274C7"/>
    <w:rsid w:val="0079513C"/>
    <w:rsid w:val="00797398"/>
    <w:rsid w:val="00797AD2"/>
    <w:rsid w:val="007A5F84"/>
    <w:rsid w:val="007C5F6E"/>
    <w:rsid w:val="00817A5A"/>
    <w:rsid w:val="008234FB"/>
    <w:rsid w:val="00826BFE"/>
    <w:rsid w:val="0083517D"/>
    <w:rsid w:val="00835997"/>
    <w:rsid w:val="008363DA"/>
    <w:rsid w:val="00862E76"/>
    <w:rsid w:val="008662C8"/>
    <w:rsid w:val="00876E12"/>
    <w:rsid w:val="00886FA3"/>
    <w:rsid w:val="00895C9C"/>
    <w:rsid w:val="008C1BB5"/>
    <w:rsid w:val="008D4010"/>
    <w:rsid w:val="008E6D36"/>
    <w:rsid w:val="009049E3"/>
    <w:rsid w:val="00937359"/>
    <w:rsid w:val="009629BA"/>
    <w:rsid w:val="0099693E"/>
    <w:rsid w:val="009B6987"/>
    <w:rsid w:val="009C40B3"/>
    <w:rsid w:val="009D5520"/>
    <w:rsid w:val="009D7753"/>
    <w:rsid w:val="009E0F32"/>
    <w:rsid w:val="00A20DEF"/>
    <w:rsid w:val="00A33763"/>
    <w:rsid w:val="00A36F76"/>
    <w:rsid w:val="00A42715"/>
    <w:rsid w:val="00A460FB"/>
    <w:rsid w:val="00A864F9"/>
    <w:rsid w:val="00AA4CC8"/>
    <w:rsid w:val="00AB3E49"/>
    <w:rsid w:val="00AE762F"/>
    <w:rsid w:val="00B52180"/>
    <w:rsid w:val="00B52D04"/>
    <w:rsid w:val="00B55452"/>
    <w:rsid w:val="00B7349D"/>
    <w:rsid w:val="00BA0583"/>
    <w:rsid w:val="00BB531F"/>
    <w:rsid w:val="00BB5775"/>
    <w:rsid w:val="00BE273C"/>
    <w:rsid w:val="00BE751A"/>
    <w:rsid w:val="00BF1C4A"/>
    <w:rsid w:val="00C268AB"/>
    <w:rsid w:val="00C27DE6"/>
    <w:rsid w:val="00C306CB"/>
    <w:rsid w:val="00C325E6"/>
    <w:rsid w:val="00C56672"/>
    <w:rsid w:val="00C77D75"/>
    <w:rsid w:val="00CA0356"/>
    <w:rsid w:val="00CA0CE6"/>
    <w:rsid w:val="00CA4AD7"/>
    <w:rsid w:val="00CB7236"/>
    <w:rsid w:val="00CF1892"/>
    <w:rsid w:val="00D11857"/>
    <w:rsid w:val="00D27C0E"/>
    <w:rsid w:val="00D720B5"/>
    <w:rsid w:val="00DA3B8A"/>
    <w:rsid w:val="00DC71CF"/>
    <w:rsid w:val="00E05D12"/>
    <w:rsid w:val="00E466F0"/>
    <w:rsid w:val="00EC5F49"/>
    <w:rsid w:val="00F10AF0"/>
    <w:rsid w:val="00F1428A"/>
    <w:rsid w:val="00F33931"/>
    <w:rsid w:val="00F35C2B"/>
    <w:rsid w:val="00F42EDE"/>
    <w:rsid w:val="00F562FE"/>
    <w:rsid w:val="00F67B63"/>
    <w:rsid w:val="00F822DF"/>
    <w:rsid w:val="00F8693E"/>
    <w:rsid w:val="00FA1B56"/>
    <w:rsid w:val="00FA2D8E"/>
    <w:rsid w:val="00FB3359"/>
    <w:rsid w:val="00FB7D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9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60D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4D23DA"/>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275F0"/>
    <w:pPr>
      <w:tabs>
        <w:tab w:val="center" w:pos="4419"/>
        <w:tab w:val="right" w:pos="8838"/>
      </w:tabs>
    </w:pPr>
  </w:style>
  <w:style w:type="character" w:customStyle="1" w:styleId="CabealhoChar">
    <w:name w:val="Cabeçalho Char"/>
    <w:basedOn w:val="Fontepargpadro"/>
    <w:link w:val="Cabealho"/>
    <w:rsid w:val="005275F0"/>
    <w:rPr>
      <w:rFonts w:ascii="Times New Roman" w:eastAsia="Times New Roman" w:hAnsi="Times New Roman" w:cs="Times New Roman"/>
      <w:sz w:val="24"/>
      <w:szCs w:val="24"/>
      <w:lang w:eastAsia="pt-BR"/>
    </w:rPr>
  </w:style>
  <w:style w:type="paragraph" w:styleId="Rodap">
    <w:name w:val="footer"/>
    <w:basedOn w:val="Normal"/>
    <w:link w:val="RodapChar"/>
    <w:rsid w:val="005275F0"/>
    <w:pPr>
      <w:tabs>
        <w:tab w:val="center" w:pos="4419"/>
        <w:tab w:val="right" w:pos="8838"/>
      </w:tabs>
    </w:pPr>
  </w:style>
  <w:style w:type="character" w:customStyle="1" w:styleId="RodapChar">
    <w:name w:val="Rodapé Char"/>
    <w:basedOn w:val="Fontepargpadro"/>
    <w:link w:val="Rodap"/>
    <w:rsid w:val="005275F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275F0"/>
    <w:pPr>
      <w:jc w:val="center"/>
    </w:pPr>
    <w:rPr>
      <w:rFonts w:ascii="Arial" w:hAnsi="Arial" w:cs="Arial"/>
      <w:sz w:val="10"/>
    </w:rPr>
  </w:style>
  <w:style w:type="character" w:customStyle="1" w:styleId="CorpodetextoChar">
    <w:name w:val="Corpo de texto Char"/>
    <w:basedOn w:val="Fontepargpadro"/>
    <w:link w:val="Corpodetexto"/>
    <w:rsid w:val="005275F0"/>
    <w:rPr>
      <w:rFonts w:ascii="Arial" w:eastAsia="Times New Roman" w:hAnsi="Arial" w:cs="Arial"/>
      <w:sz w:val="10"/>
      <w:szCs w:val="24"/>
      <w:lang w:eastAsia="pt-BR"/>
    </w:rPr>
  </w:style>
  <w:style w:type="character" w:styleId="CitaoHTML">
    <w:name w:val="HTML Cite"/>
    <w:basedOn w:val="Fontepargpadro"/>
    <w:rsid w:val="005275F0"/>
    <w:rPr>
      <w:i/>
      <w:iCs/>
    </w:rPr>
  </w:style>
  <w:style w:type="character" w:styleId="Hyperlink">
    <w:name w:val="Hyperlink"/>
    <w:basedOn w:val="Fontepargpadro"/>
    <w:rsid w:val="005275F0"/>
    <w:rPr>
      <w:color w:val="0000FF"/>
      <w:u w:val="single"/>
    </w:rPr>
  </w:style>
  <w:style w:type="paragraph" w:styleId="Textodebalo">
    <w:name w:val="Balloon Text"/>
    <w:basedOn w:val="Normal"/>
    <w:link w:val="TextodebaloChar"/>
    <w:uiPriority w:val="99"/>
    <w:semiHidden/>
    <w:unhideWhenUsed/>
    <w:rsid w:val="00826BFE"/>
    <w:rPr>
      <w:rFonts w:ascii="Tahoma" w:hAnsi="Tahoma" w:cs="Tahoma"/>
      <w:sz w:val="16"/>
      <w:szCs w:val="16"/>
    </w:rPr>
  </w:style>
  <w:style w:type="character" w:customStyle="1" w:styleId="TextodebaloChar">
    <w:name w:val="Texto de balão Char"/>
    <w:basedOn w:val="Fontepargpadro"/>
    <w:link w:val="Textodebalo"/>
    <w:uiPriority w:val="99"/>
    <w:semiHidden/>
    <w:rsid w:val="00826BFE"/>
    <w:rPr>
      <w:rFonts w:ascii="Tahoma" w:eastAsia="Times New Roman" w:hAnsi="Tahoma" w:cs="Tahoma"/>
      <w:sz w:val="16"/>
      <w:szCs w:val="16"/>
      <w:lang w:eastAsia="pt-BR"/>
    </w:rPr>
  </w:style>
  <w:style w:type="paragraph" w:styleId="NormalWeb">
    <w:name w:val="Normal (Web)"/>
    <w:basedOn w:val="Normal"/>
    <w:uiPriority w:val="99"/>
    <w:semiHidden/>
    <w:unhideWhenUsed/>
    <w:rsid w:val="00FB3359"/>
  </w:style>
  <w:style w:type="character" w:styleId="Forte">
    <w:name w:val="Strong"/>
    <w:basedOn w:val="Fontepargpadro"/>
    <w:uiPriority w:val="22"/>
    <w:qFormat/>
    <w:rsid w:val="00FB3359"/>
    <w:rPr>
      <w:b/>
      <w:bCs/>
    </w:rPr>
  </w:style>
  <w:style w:type="character" w:customStyle="1" w:styleId="Ttulo1Char">
    <w:name w:val="Título 1 Char"/>
    <w:basedOn w:val="Fontepargpadro"/>
    <w:link w:val="Ttulo1"/>
    <w:rsid w:val="001F60DA"/>
    <w:rPr>
      <w:rFonts w:ascii="Arial" w:eastAsia="Times New Roman" w:hAnsi="Arial" w:cs="Arial"/>
      <w:b/>
      <w:bCs/>
      <w:kern w:val="32"/>
      <w:sz w:val="32"/>
      <w:szCs w:val="32"/>
      <w:lang w:eastAsia="pt-BR"/>
    </w:rPr>
  </w:style>
  <w:style w:type="paragraph" w:styleId="TextosemFormatao">
    <w:name w:val="Plain Text"/>
    <w:basedOn w:val="Normal"/>
    <w:link w:val="TextosemFormataoChar"/>
    <w:rsid w:val="001F60DA"/>
    <w:rPr>
      <w:rFonts w:ascii="Courier New" w:hAnsi="Courier New" w:cs="Courier New"/>
      <w:sz w:val="20"/>
      <w:szCs w:val="20"/>
    </w:rPr>
  </w:style>
  <w:style w:type="character" w:customStyle="1" w:styleId="TextosemFormataoChar">
    <w:name w:val="Texto sem Formatação Char"/>
    <w:basedOn w:val="Fontepargpadro"/>
    <w:link w:val="TextosemFormatao"/>
    <w:rsid w:val="001F60DA"/>
    <w:rPr>
      <w:rFonts w:ascii="Courier New" w:eastAsia="Times New Roman" w:hAnsi="Courier New" w:cs="Courier New"/>
      <w:sz w:val="20"/>
      <w:szCs w:val="20"/>
      <w:lang w:eastAsia="pt-BR"/>
    </w:rPr>
  </w:style>
  <w:style w:type="paragraph" w:styleId="Recuodecorpodetexto">
    <w:name w:val="Body Text Indent"/>
    <w:basedOn w:val="Normal"/>
    <w:link w:val="RecuodecorpodetextoChar"/>
    <w:rsid w:val="001F60DA"/>
    <w:pPr>
      <w:spacing w:after="120"/>
      <w:ind w:left="283"/>
    </w:pPr>
  </w:style>
  <w:style w:type="character" w:customStyle="1" w:styleId="RecuodecorpodetextoChar">
    <w:name w:val="Recuo de corpo de texto Char"/>
    <w:basedOn w:val="Fontepargpadro"/>
    <w:link w:val="Recuodecorpodetexto"/>
    <w:rsid w:val="001F60DA"/>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4D23DA"/>
    <w:rPr>
      <w:rFonts w:ascii="Arial" w:eastAsia="Times New Roman" w:hAnsi="Arial" w:cs="Arial"/>
      <w:b/>
      <w:bCs/>
      <w:sz w:val="26"/>
      <w:szCs w:val="26"/>
      <w:lang w:eastAsia="pt-BR"/>
    </w:rPr>
  </w:style>
  <w:style w:type="paragraph" w:styleId="Recuodecorpodetexto2">
    <w:name w:val="Body Text Indent 2"/>
    <w:basedOn w:val="Normal"/>
    <w:link w:val="Recuodecorpodetexto2Char"/>
    <w:rsid w:val="004D23DA"/>
    <w:pPr>
      <w:spacing w:after="120" w:line="480" w:lineRule="auto"/>
      <w:ind w:left="283"/>
    </w:pPr>
  </w:style>
  <w:style w:type="character" w:customStyle="1" w:styleId="Recuodecorpodetexto2Char">
    <w:name w:val="Recuo de corpo de texto 2 Char"/>
    <w:basedOn w:val="Fontepargpadro"/>
    <w:link w:val="Recuodecorpodetexto2"/>
    <w:rsid w:val="004D23D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D23DA"/>
    <w:pPr>
      <w:spacing w:after="120" w:line="480" w:lineRule="auto"/>
    </w:pPr>
  </w:style>
  <w:style w:type="character" w:customStyle="1" w:styleId="Corpodetexto2Char">
    <w:name w:val="Corpo de texto 2 Char"/>
    <w:basedOn w:val="Fontepargpadro"/>
    <w:link w:val="Corpodetexto2"/>
    <w:rsid w:val="004D23D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4D23DA"/>
    <w:pPr>
      <w:spacing w:after="120"/>
      <w:ind w:left="283"/>
    </w:pPr>
    <w:rPr>
      <w:sz w:val="16"/>
      <w:szCs w:val="16"/>
    </w:rPr>
  </w:style>
  <w:style w:type="character" w:customStyle="1" w:styleId="Recuodecorpodetexto3Char">
    <w:name w:val="Recuo de corpo de texto 3 Char"/>
    <w:basedOn w:val="Fontepargpadro"/>
    <w:link w:val="Recuodecorpodetexto3"/>
    <w:rsid w:val="004D23DA"/>
    <w:rPr>
      <w:rFonts w:ascii="Times New Roman" w:eastAsia="Times New Roman" w:hAnsi="Times New Roman" w:cs="Times New Roman"/>
      <w:sz w:val="16"/>
      <w:szCs w:val="16"/>
      <w:lang w:eastAsia="pt-BR"/>
    </w:rPr>
  </w:style>
  <w:style w:type="paragraph" w:styleId="SemEspaamento">
    <w:name w:val="No Spacing"/>
    <w:uiPriority w:val="1"/>
    <w:qFormat/>
    <w:rsid w:val="00B7349D"/>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234FB"/>
    <w:pPr>
      <w:ind w:left="720"/>
      <w:contextualSpacing/>
    </w:pPr>
  </w:style>
  <w:style w:type="paragraph" w:customStyle="1" w:styleId="Default">
    <w:name w:val="Default"/>
    <w:rsid w:val="00A460F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60D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4D23DA"/>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275F0"/>
    <w:pPr>
      <w:tabs>
        <w:tab w:val="center" w:pos="4419"/>
        <w:tab w:val="right" w:pos="8838"/>
      </w:tabs>
    </w:pPr>
  </w:style>
  <w:style w:type="character" w:customStyle="1" w:styleId="CabealhoChar">
    <w:name w:val="Cabeçalho Char"/>
    <w:basedOn w:val="Fontepargpadro"/>
    <w:link w:val="Cabealho"/>
    <w:rsid w:val="005275F0"/>
    <w:rPr>
      <w:rFonts w:ascii="Times New Roman" w:eastAsia="Times New Roman" w:hAnsi="Times New Roman" w:cs="Times New Roman"/>
      <w:sz w:val="24"/>
      <w:szCs w:val="24"/>
      <w:lang w:eastAsia="pt-BR"/>
    </w:rPr>
  </w:style>
  <w:style w:type="paragraph" w:styleId="Rodap">
    <w:name w:val="footer"/>
    <w:basedOn w:val="Normal"/>
    <w:link w:val="RodapChar"/>
    <w:rsid w:val="005275F0"/>
    <w:pPr>
      <w:tabs>
        <w:tab w:val="center" w:pos="4419"/>
        <w:tab w:val="right" w:pos="8838"/>
      </w:tabs>
    </w:pPr>
  </w:style>
  <w:style w:type="character" w:customStyle="1" w:styleId="RodapChar">
    <w:name w:val="Rodapé Char"/>
    <w:basedOn w:val="Fontepargpadro"/>
    <w:link w:val="Rodap"/>
    <w:rsid w:val="005275F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275F0"/>
    <w:pPr>
      <w:jc w:val="center"/>
    </w:pPr>
    <w:rPr>
      <w:rFonts w:ascii="Arial" w:hAnsi="Arial" w:cs="Arial"/>
      <w:sz w:val="10"/>
    </w:rPr>
  </w:style>
  <w:style w:type="character" w:customStyle="1" w:styleId="CorpodetextoChar">
    <w:name w:val="Corpo de texto Char"/>
    <w:basedOn w:val="Fontepargpadro"/>
    <w:link w:val="Corpodetexto"/>
    <w:rsid w:val="005275F0"/>
    <w:rPr>
      <w:rFonts w:ascii="Arial" w:eastAsia="Times New Roman" w:hAnsi="Arial" w:cs="Arial"/>
      <w:sz w:val="10"/>
      <w:szCs w:val="24"/>
      <w:lang w:eastAsia="pt-BR"/>
    </w:rPr>
  </w:style>
  <w:style w:type="character" w:styleId="CitaoHTML">
    <w:name w:val="HTML Cite"/>
    <w:basedOn w:val="Fontepargpadro"/>
    <w:rsid w:val="005275F0"/>
    <w:rPr>
      <w:i/>
      <w:iCs/>
    </w:rPr>
  </w:style>
  <w:style w:type="character" w:styleId="Hyperlink">
    <w:name w:val="Hyperlink"/>
    <w:basedOn w:val="Fontepargpadro"/>
    <w:rsid w:val="005275F0"/>
    <w:rPr>
      <w:color w:val="0000FF"/>
      <w:u w:val="single"/>
    </w:rPr>
  </w:style>
  <w:style w:type="paragraph" w:styleId="Textodebalo">
    <w:name w:val="Balloon Text"/>
    <w:basedOn w:val="Normal"/>
    <w:link w:val="TextodebaloChar"/>
    <w:uiPriority w:val="99"/>
    <w:semiHidden/>
    <w:unhideWhenUsed/>
    <w:rsid w:val="00826BFE"/>
    <w:rPr>
      <w:rFonts w:ascii="Tahoma" w:hAnsi="Tahoma" w:cs="Tahoma"/>
      <w:sz w:val="16"/>
      <w:szCs w:val="16"/>
    </w:rPr>
  </w:style>
  <w:style w:type="character" w:customStyle="1" w:styleId="TextodebaloChar">
    <w:name w:val="Texto de balão Char"/>
    <w:basedOn w:val="Fontepargpadro"/>
    <w:link w:val="Textodebalo"/>
    <w:uiPriority w:val="99"/>
    <w:semiHidden/>
    <w:rsid w:val="00826BFE"/>
    <w:rPr>
      <w:rFonts w:ascii="Tahoma" w:eastAsia="Times New Roman" w:hAnsi="Tahoma" w:cs="Tahoma"/>
      <w:sz w:val="16"/>
      <w:szCs w:val="16"/>
      <w:lang w:eastAsia="pt-BR"/>
    </w:rPr>
  </w:style>
  <w:style w:type="paragraph" w:styleId="NormalWeb">
    <w:name w:val="Normal (Web)"/>
    <w:basedOn w:val="Normal"/>
    <w:uiPriority w:val="99"/>
    <w:semiHidden/>
    <w:unhideWhenUsed/>
    <w:rsid w:val="00FB3359"/>
  </w:style>
  <w:style w:type="character" w:styleId="Forte">
    <w:name w:val="Strong"/>
    <w:basedOn w:val="Fontepargpadro"/>
    <w:uiPriority w:val="22"/>
    <w:qFormat/>
    <w:rsid w:val="00FB3359"/>
    <w:rPr>
      <w:b/>
      <w:bCs/>
    </w:rPr>
  </w:style>
  <w:style w:type="character" w:customStyle="1" w:styleId="Ttulo1Char">
    <w:name w:val="Título 1 Char"/>
    <w:basedOn w:val="Fontepargpadro"/>
    <w:link w:val="Ttulo1"/>
    <w:rsid w:val="001F60DA"/>
    <w:rPr>
      <w:rFonts w:ascii="Arial" w:eastAsia="Times New Roman" w:hAnsi="Arial" w:cs="Arial"/>
      <w:b/>
      <w:bCs/>
      <w:kern w:val="32"/>
      <w:sz w:val="32"/>
      <w:szCs w:val="32"/>
      <w:lang w:eastAsia="pt-BR"/>
    </w:rPr>
  </w:style>
  <w:style w:type="paragraph" w:styleId="TextosemFormatao">
    <w:name w:val="Plain Text"/>
    <w:basedOn w:val="Normal"/>
    <w:link w:val="TextosemFormataoChar"/>
    <w:rsid w:val="001F60DA"/>
    <w:rPr>
      <w:rFonts w:ascii="Courier New" w:hAnsi="Courier New" w:cs="Courier New"/>
      <w:sz w:val="20"/>
      <w:szCs w:val="20"/>
    </w:rPr>
  </w:style>
  <w:style w:type="character" w:customStyle="1" w:styleId="TextosemFormataoChar">
    <w:name w:val="Texto sem Formatação Char"/>
    <w:basedOn w:val="Fontepargpadro"/>
    <w:link w:val="TextosemFormatao"/>
    <w:rsid w:val="001F60DA"/>
    <w:rPr>
      <w:rFonts w:ascii="Courier New" w:eastAsia="Times New Roman" w:hAnsi="Courier New" w:cs="Courier New"/>
      <w:sz w:val="20"/>
      <w:szCs w:val="20"/>
      <w:lang w:eastAsia="pt-BR"/>
    </w:rPr>
  </w:style>
  <w:style w:type="paragraph" w:styleId="Recuodecorpodetexto">
    <w:name w:val="Body Text Indent"/>
    <w:basedOn w:val="Normal"/>
    <w:link w:val="RecuodecorpodetextoChar"/>
    <w:rsid w:val="001F60DA"/>
    <w:pPr>
      <w:spacing w:after="120"/>
      <w:ind w:left="283"/>
    </w:pPr>
  </w:style>
  <w:style w:type="character" w:customStyle="1" w:styleId="RecuodecorpodetextoChar">
    <w:name w:val="Recuo de corpo de texto Char"/>
    <w:basedOn w:val="Fontepargpadro"/>
    <w:link w:val="Recuodecorpodetexto"/>
    <w:rsid w:val="001F60DA"/>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4D23DA"/>
    <w:rPr>
      <w:rFonts w:ascii="Arial" w:eastAsia="Times New Roman" w:hAnsi="Arial" w:cs="Arial"/>
      <w:b/>
      <w:bCs/>
      <w:sz w:val="26"/>
      <w:szCs w:val="26"/>
      <w:lang w:eastAsia="pt-BR"/>
    </w:rPr>
  </w:style>
  <w:style w:type="paragraph" w:styleId="Recuodecorpodetexto2">
    <w:name w:val="Body Text Indent 2"/>
    <w:basedOn w:val="Normal"/>
    <w:link w:val="Recuodecorpodetexto2Char"/>
    <w:rsid w:val="004D23DA"/>
    <w:pPr>
      <w:spacing w:after="120" w:line="480" w:lineRule="auto"/>
      <w:ind w:left="283"/>
    </w:pPr>
  </w:style>
  <w:style w:type="character" w:customStyle="1" w:styleId="Recuodecorpodetexto2Char">
    <w:name w:val="Recuo de corpo de texto 2 Char"/>
    <w:basedOn w:val="Fontepargpadro"/>
    <w:link w:val="Recuodecorpodetexto2"/>
    <w:rsid w:val="004D23D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D23DA"/>
    <w:pPr>
      <w:spacing w:after="120" w:line="480" w:lineRule="auto"/>
    </w:pPr>
  </w:style>
  <w:style w:type="character" w:customStyle="1" w:styleId="Corpodetexto2Char">
    <w:name w:val="Corpo de texto 2 Char"/>
    <w:basedOn w:val="Fontepargpadro"/>
    <w:link w:val="Corpodetexto2"/>
    <w:rsid w:val="004D23D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4D23DA"/>
    <w:pPr>
      <w:spacing w:after="120"/>
      <w:ind w:left="283"/>
    </w:pPr>
    <w:rPr>
      <w:sz w:val="16"/>
      <w:szCs w:val="16"/>
    </w:rPr>
  </w:style>
  <w:style w:type="character" w:customStyle="1" w:styleId="Recuodecorpodetexto3Char">
    <w:name w:val="Recuo de corpo de texto 3 Char"/>
    <w:basedOn w:val="Fontepargpadro"/>
    <w:link w:val="Recuodecorpodetexto3"/>
    <w:rsid w:val="004D23DA"/>
    <w:rPr>
      <w:rFonts w:ascii="Times New Roman" w:eastAsia="Times New Roman" w:hAnsi="Times New Roman" w:cs="Times New Roman"/>
      <w:sz w:val="16"/>
      <w:szCs w:val="16"/>
      <w:lang w:eastAsia="pt-BR"/>
    </w:rPr>
  </w:style>
  <w:style w:type="paragraph" w:styleId="SemEspaamento">
    <w:name w:val="No Spacing"/>
    <w:uiPriority w:val="1"/>
    <w:qFormat/>
    <w:rsid w:val="00B7349D"/>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234FB"/>
    <w:pPr>
      <w:ind w:left="720"/>
      <w:contextualSpacing/>
    </w:pPr>
  </w:style>
  <w:style w:type="paragraph" w:customStyle="1" w:styleId="Default">
    <w:name w:val="Default"/>
    <w:rsid w:val="00A460F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694">
      <w:bodyDiv w:val="1"/>
      <w:marLeft w:val="0"/>
      <w:marRight w:val="0"/>
      <w:marTop w:val="0"/>
      <w:marBottom w:val="0"/>
      <w:divBdr>
        <w:top w:val="none" w:sz="0" w:space="0" w:color="auto"/>
        <w:left w:val="none" w:sz="0" w:space="0" w:color="auto"/>
        <w:bottom w:val="none" w:sz="0" w:space="0" w:color="auto"/>
        <w:right w:val="none" w:sz="0" w:space="0" w:color="auto"/>
      </w:divBdr>
    </w:div>
    <w:div w:id="358512315">
      <w:bodyDiv w:val="1"/>
      <w:marLeft w:val="0"/>
      <w:marRight w:val="0"/>
      <w:marTop w:val="0"/>
      <w:marBottom w:val="0"/>
      <w:divBdr>
        <w:top w:val="none" w:sz="0" w:space="0" w:color="auto"/>
        <w:left w:val="none" w:sz="0" w:space="0" w:color="auto"/>
        <w:bottom w:val="none" w:sz="0" w:space="0" w:color="auto"/>
        <w:right w:val="none" w:sz="0" w:space="0" w:color="auto"/>
      </w:divBdr>
    </w:div>
    <w:div w:id="610361982">
      <w:bodyDiv w:val="1"/>
      <w:marLeft w:val="0"/>
      <w:marRight w:val="0"/>
      <w:marTop w:val="0"/>
      <w:marBottom w:val="0"/>
      <w:divBdr>
        <w:top w:val="none" w:sz="0" w:space="0" w:color="auto"/>
        <w:left w:val="none" w:sz="0" w:space="0" w:color="auto"/>
        <w:bottom w:val="none" w:sz="0" w:space="0" w:color="auto"/>
        <w:right w:val="none" w:sz="0" w:space="0" w:color="auto"/>
      </w:divBdr>
    </w:div>
    <w:div w:id="9264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ratinga.mt.gov.br/CONTAS-ANUA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uiratinga.mt.gov.br" TargetMode="External"/><Relationship Id="rId1" Type="http://schemas.openxmlformats.org/officeDocument/2006/relationships/hyperlink" Target="http://www.guiratinga.mt.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5970</Words>
  <Characters>32241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Lorraynne Almeida dos Santos</cp:lastModifiedBy>
  <cp:revision>10</cp:revision>
  <cp:lastPrinted>2017-08-29T19:54:00Z</cp:lastPrinted>
  <dcterms:created xsi:type="dcterms:W3CDTF">2021-08-26T18:32:00Z</dcterms:created>
  <dcterms:modified xsi:type="dcterms:W3CDTF">2021-12-28T19:46:00Z</dcterms:modified>
</cp:coreProperties>
</file>